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Weekly RHEA Status Call</w:t>
      </w:r>
    </w:p>
    <w:p w:rsidR="00AC74BC" w:rsidRDefault="00934FB8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5C65AC">
        <w:rPr>
          <w:sz w:val="24"/>
          <w:szCs w:val="24"/>
        </w:rPr>
        <w:t>15</w:t>
      </w:r>
      <w:r w:rsidR="000167DE">
        <w:rPr>
          <w:sz w:val="24"/>
          <w:szCs w:val="24"/>
        </w:rPr>
        <w:t>, 2012</w:t>
      </w:r>
    </w:p>
    <w:p w:rsidR="004A7BDD" w:rsidRDefault="00AC74BC" w:rsidP="00097685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  <w:bookmarkStart w:id="0" w:name="BM_BEGIN"/>
      <w:bookmarkEnd w:id="0"/>
      <w:r w:rsidR="00097685">
        <w:rPr>
          <w:b/>
          <w:u w:val="single"/>
        </w:rPr>
        <w:t xml:space="preserve"> </w:t>
      </w:r>
    </w:p>
    <w:p w:rsidR="005C65AC" w:rsidRDefault="005C65AC" w:rsidP="005C65AC">
      <w:pPr>
        <w:pStyle w:val="ListParagraph"/>
        <w:numPr>
          <w:ilvl w:val="0"/>
          <w:numId w:val="33"/>
        </w:numPr>
      </w:pPr>
      <w:r>
        <w:t>AOB</w:t>
      </w:r>
    </w:p>
    <w:p w:rsidR="005C65AC" w:rsidRDefault="005C65AC" w:rsidP="005C65AC">
      <w:pPr>
        <w:pStyle w:val="ListParagraph"/>
        <w:numPr>
          <w:ilvl w:val="0"/>
          <w:numId w:val="33"/>
        </w:numPr>
      </w:pPr>
      <w:r>
        <w:t xml:space="preserve">Web Services Status - </w:t>
      </w:r>
      <w:proofErr w:type="spellStart"/>
      <w:r>
        <w:t>Jembi</w:t>
      </w:r>
      <w:proofErr w:type="spellEnd"/>
    </w:p>
    <w:p w:rsidR="005C65AC" w:rsidRDefault="005C65AC" w:rsidP="005C65AC">
      <w:pPr>
        <w:pStyle w:val="ListParagraph"/>
        <w:numPr>
          <w:ilvl w:val="0"/>
          <w:numId w:val="33"/>
        </w:numPr>
      </w:pPr>
      <w:r>
        <w:t>Data Access – Shaun/Liz</w:t>
      </w:r>
    </w:p>
    <w:p w:rsidR="005C65AC" w:rsidRDefault="005C65AC" w:rsidP="005C65AC">
      <w:pPr>
        <w:pStyle w:val="ListParagraph"/>
        <w:numPr>
          <w:ilvl w:val="0"/>
          <w:numId w:val="33"/>
        </w:numPr>
      </w:pPr>
      <w:r>
        <w:t>Multiple Registrations – All</w:t>
      </w:r>
    </w:p>
    <w:p w:rsidR="005C65AC" w:rsidRDefault="005C65AC" w:rsidP="005C65AC">
      <w:pPr>
        <w:pStyle w:val="ListParagraph"/>
        <w:numPr>
          <w:ilvl w:val="0"/>
          <w:numId w:val="33"/>
        </w:numPr>
      </w:pPr>
      <w:r>
        <w:t>Identifiers - All</w:t>
      </w:r>
    </w:p>
    <w:p w:rsidR="005C65AC" w:rsidRDefault="005C65AC" w:rsidP="005C65AC">
      <w:pPr>
        <w:pStyle w:val="ListParagraph"/>
        <w:numPr>
          <w:ilvl w:val="0"/>
          <w:numId w:val="33"/>
        </w:numPr>
      </w:pPr>
      <w:r>
        <w:t>Configuring Algorithm timeline – Odysseas</w:t>
      </w:r>
    </w:p>
    <w:p w:rsidR="005C65AC" w:rsidRDefault="005C65AC" w:rsidP="005C65AC">
      <w:pPr>
        <w:pStyle w:val="ListParagraph"/>
        <w:numPr>
          <w:ilvl w:val="0"/>
          <w:numId w:val="33"/>
        </w:numPr>
      </w:pPr>
      <w:proofErr w:type="spellStart"/>
      <w:r>
        <w:t>Sysnet</w:t>
      </w:r>
      <w:proofErr w:type="spellEnd"/>
      <w:r>
        <w:t xml:space="preserve"> Contract Status - Lorinne</w:t>
      </w:r>
    </w:p>
    <w:p w:rsidR="00934FB8" w:rsidRDefault="00934FB8" w:rsidP="005C65AC">
      <w:pPr>
        <w:pStyle w:val="NoSpacing"/>
      </w:pPr>
    </w:p>
    <w:p w:rsidR="00D4495E" w:rsidRDefault="00AC74BC" w:rsidP="00097685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5C65AC" w:rsidRDefault="005C65AC" w:rsidP="00934FB8">
      <w:pPr>
        <w:pStyle w:val="NoSpacing"/>
        <w:numPr>
          <w:ilvl w:val="0"/>
          <w:numId w:val="37"/>
        </w:numPr>
      </w:pPr>
      <w:r>
        <w:t>Loaded Mapping Between Fields on the wiki – Odysseas</w:t>
      </w:r>
    </w:p>
    <w:p w:rsidR="005C65AC" w:rsidRDefault="005C65AC" w:rsidP="005C65AC">
      <w:pPr>
        <w:pStyle w:val="NoSpacing"/>
        <w:numPr>
          <w:ilvl w:val="1"/>
          <w:numId w:val="37"/>
        </w:numPr>
      </w:pPr>
      <w:r>
        <w:t>Shaun – Thank you - Would be nice to start using the wiki in a meaningful way</w:t>
      </w:r>
    </w:p>
    <w:p w:rsidR="00934FB8" w:rsidRDefault="00170128" w:rsidP="00934FB8">
      <w:pPr>
        <w:pStyle w:val="NoSpacing"/>
        <w:numPr>
          <w:ilvl w:val="0"/>
          <w:numId w:val="37"/>
        </w:numPr>
      </w:pPr>
      <w:proofErr w:type="spellStart"/>
      <w:r>
        <w:t>WebServices</w:t>
      </w:r>
      <w:proofErr w:type="spellEnd"/>
      <w:r>
        <w:t xml:space="preserve"> - </w:t>
      </w:r>
      <w:r w:rsidR="005C65AC">
        <w:t>Ryan – Got web services working and received documentation and links from Odysseas</w:t>
      </w:r>
    </w:p>
    <w:p w:rsidR="005C65AC" w:rsidRDefault="005C65AC" w:rsidP="00FF203C">
      <w:pPr>
        <w:pStyle w:val="NoSpacing"/>
        <w:numPr>
          <w:ilvl w:val="1"/>
          <w:numId w:val="37"/>
        </w:numPr>
      </w:pPr>
      <w:r>
        <w:t xml:space="preserve">Been able to hit those </w:t>
      </w:r>
      <w:proofErr w:type="spellStart"/>
      <w:r>
        <w:t>webservices</w:t>
      </w:r>
      <w:proofErr w:type="spellEnd"/>
      <w:r>
        <w:t xml:space="preserve"> and look at the results – covers all the </w:t>
      </w:r>
      <w:proofErr w:type="spellStart"/>
      <w:r>
        <w:t>webservices</w:t>
      </w:r>
      <w:proofErr w:type="spellEnd"/>
      <w:r>
        <w:t xml:space="preserve"> we need. Don’t expect any difficulties. Is there a </w:t>
      </w:r>
      <w:proofErr w:type="spellStart"/>
      <w:r>
        <w:t>webservice</w:t>
      </w:r>
      <w:proofErr w:type="spellEnd"/>
      <w:r>
        <w:t xml:space="preserve"> we can get the identifiers?</w:t>
      </w:r>
    </w:p>
    <w:p w:rsidR="005C65AC" w:rsidRDefault="005C65AC" w:rsidP="00FF203C">
      <w:pPr>
        <w:pStyle w:val="NoSpacing"/>
        <w:numPr>
          <w:ilvl w:val="1"/>
          <w:numId w:val="37"/>
        </w:numPr>
      </w:pPr>
      <w:r>
        <w:t xml:space="preserve">Odysseas – one specific patient you can submit another request and you will get back a list of all the identifiers. </w:t>
      </w:r>
      <w:proofErr w:type="spellStart"/>
      <w:proofErr w:type="gramStart"/>
      <w:r>
        <w:t>Its</w:t>
      </w:r>
      <w:proofErr w:type="spellEnd"/>
      <w:proofErr w:type="gramEnd"/>
      <w:r>
        <w:t xml:space="preserve"> up to the client to identify what global id to use.</w:t>
      </w:r>
    </w:p>
    <w:p w:rsidR="005C65AC" w:rsidRDefault="005C65AC" w:rsidP="00FF203C">
      <w:pPr>
        <w:pStyle w:val="NoSpacing"/>
        <w:numPr>
          <w:ilvl w:val="1"/>
          <w:numId w:val="37"/>
        </w:numPr>
      </w:pPr>
      <w:r>
        <w:t>Ryan – yes that makes sense</w:t>
      </w:r>
      <w:r w:rsidR="0091299F">
        <w:t xml:space="preserve"> and will work perfectly</w:t>
      </w:r>
    </w:p>
    <w:p w:rsidR="0091299F" w:rsidRDefault="0091299F" w:rsidP="00FF203C">
      <w:pPr>
        <w:pStyle w:val="NoSpacing"/>
        <w:numPr>
          <w:ilvl w:val="1"/>
          <w:numId w:val="37"/>
        </w:numPr>
      </w:pPr>
      <w:r>
        <w:t>Shaun – global identifier would be what it is stored in the SHR right? That’s correct – Odysseas</w:t>
      </w:r>
    </w:p>
    <w:p w:rsidR="0091299F" w:rsidRDefault="0091299F" w:rsidP="00FF203C">
      <w:pPr>
        <w:pStyle w:val="NoSpacing"/>
        <w:numPr>
          <w:ilvl w:val="1"/>
          <w:numId w:val="37"/>
        </w:numPr>
      </w:pPr>
      <w:r>
        <w:t>Shaun - What context are we imagining are we going to return a single unique client id?</w:t>
      </w:r>
    </w:p>
    <w:p w:rsidR="0091299F" w:rsidRDefault="0091299F" w:rsidP="00FF203C">
      <w:pPr>
        <w:pStyle w:val="NoSpacing"/>
        <w:numPr>
          <w:ilvl w:val="1"/>
          <w:numId w:val="37"/>
        </w:numPr>
      </w:pPr>
      <w:r>
        <w:t>Ryan - When the client is called by the IO layer.</w:t>
      </w:r>
    </w:p>
    <w:p w:rsidR="0091299F" w:rsidRDefault="0091299F" w:rsidP="00FF203C">
      <w:pPr>
        <w:pStyle w:val="NoSpacing"/>
        <w:numPr>
          <w:ilvl w:val="1"/>
          <w:numId w:val="37"/>
        </w:numPr>
      </w:pPr>
      <w:r>
        <w:t>Shaun – We are making an assumption about the NID – when there isn’t an NID how are we going to handle that?</w:t>
      </w:r>
    </w:p>
    <w:p w:rsidR="0091299F" w:rsidRDefault="0091299F" w:rsidP="00FF203C">
      <w:pPr>
        <w:pStyle w:val="NoSpacing"/>
        <w:numPr>
          <w:ilvl w:val="1"/>
          <w:numId w:val="37"/>
        </w:numPr>
      </w:pPr>
      <w:r>
        <w:t>Wayne – the NID is the number we will be using – in the requirements</w:t>
      </w:r>
    </w:p>
    <w:p w:rsidR="00170128" w:rsidRDefault="00170128" w:rsidP="00FF203C">
      <w:pPr>
        <w:pStyle w:val="NoSpacing"/>
        <w:numPr>
          <w:ilvl w:val="1"/>
          <w:numId w:val="37"/>
        </w:numPr>
      </w:pPr>
      <w:r>
        <w:t xml:space="preserve">Ryan – thinking about that now - </w:t>
      </w:r>
      <w:proofErr w:type="gramStart"/>
      <w:r>
        <w:t>persisting</w:t>
      </w:r>
      <w:proofErr w:type="gramEnd"/>
      <w:r>
        <w:t xml:space="preserve"> the local </w:t>
      </w:r>
      <w:proofErr w:type="spellStart"/>
      <w:r>
        <w:t>OpenMRS</w:t>
      </w:r>
      <w:proofErr w:type="spellEnd"/>
      <w:r>
        <w:t xml:space="preserve"> ID could be helpful.</w:t>
      </w:r>
    </w:p>
    <w:p w:rsidR="00170128" w:rsidRDefault="00170128" w:rsidP="00170128">
      <w:pPr>
        <w:pStyle w:val="NoSpacing"/>
        <w:numPr>
          <w:ilvl w:val="1"/>
          <w:numId w:val="37"/>
        </w:numPr>
      </w:pPr>
      <w:r>
        <w:t>Shaun – Generally speaking when the IDs need to merge you flag the records and it is not usually done in real time because it is a costly transaction and they are processes in batch. In the SHR you have to update the IDs which the clinical data ID stored.</w:t>
      </w:r>
    </w:p>
    <w:p w:rsidR="00170128" w:rsidRDefault="00170128" w:rsidP="00170128">
      <w:pPr>
        <w:pStyle w:val="NoSpacing"/>
        <w:numPr>
          <w:ilvl w:val="1"/>
          <w:numId w:val="37"/>
        </w:numPr>
      </w:pPr>
      <w:r>
        <w:t xml:space="preserve">Liz – Is the old ID removed? – Odysseas </w:t>
      </w:r>
      <w:proofErr w:type="gramStart"/>
      <w:r>
        <w:t>-  one</w:t>
      </w:r>
      <w:proofErr w:type="gramEnd"/>
      <w:r>
        <w:t xml:space="preserve"> of them is inactivated.</w:t>
      </w:r>
    </w:p>
    <w:p w:rsidR="00170128" w:rsidRDefault="00C276CC" w:rsidP="00170128">
      <w:pPr>
        <w:pStyle w:val="NoSpacing"/>
        <w:numPr>
          <w:ilvl w:val="1"/>
          <w:numId w:val="37"/>
        </w:numPr>
      </w:pPr>
      <w:r>
        <w:t>Best client registry approach we can adopt for the pilot and alter as we learn and move along</w:t>
      </w:r>
    </w:p>
    <w:p w:rsidR="00C276CC" w:rsidRDefault="00C276CC" w:rsidP="00170128">
      <w:pPr>
        <w:pStyle w:val="NoSpacing"/>
        <w:numPr>
          <w:ilvl w:val="1"/>
          <w:numId w:val="37"/>
        </w:numPr>
      </w:pPr>
      <w:r>
        <w:t>Shaun - Odysseas is going to circle back with his group – anything else we can add to the discussion at this point</w:t>
      </w:r>
    </w:p>
    <w:p w:rsidR="00C276CC" w:rsidRDefault="00C276CC" w:rsidP="00170128">
      <w:pPr>
        <w:pStyle w:val="NoSpacing"/>
        <w:numPr>
          <w:ilvl w:val="1"/>
          <w:numId w:val="37"/>
        </w:numPr>
      </w:pPr>
      <w:r>
        <w:t>Odysseas - We need to think of the possibilities that the client will not be able to find the record.</w:t>
      </w:r>
    </w:p>
    <w:p w:rsidR="00C276CC" w:rsidRDefault="00C276CC" w:rsidP="00170128">
      <w:pPr>
        <w:pStyle w:val="NoSpacing"/>
        <w:numPr>
          <w:ilvl w:val="1"/>
          <w:numId w:val="37"/>
        </w:numPr>
      </w:pPr>
      <w:r>
        <w:t>Shaun – how are we going to message that need to bring into their ID cards is going to important to this process.</w:t>
      </w:r>
    </w:p>
    <w:p w:rsidR="00C276CC" w:rsidRDefault="00C276CC" w:rsidP="00170128">
      <w:pPr>
        <w:pStyle w:val="NoSpacing"/>
        <w:numPr>
          <w:ilvl w:val="1"/>
          <w:numId w:val="37"/>
        </w:numPr>
      </w:pPr>
      <w:r>
        <w:t>Liz - They have good methods to get the word out. They are focusing on NID and smart cards, etc.</w:t>
      </w:r>
    </w:p>
    <w:p w:rsidR="00934FB8" w:rsidRDefault="00170128" w:rsidP="00934FB8">
      <w:pPr>
        <w:pStyle w:val="NoSpacing"/>
        <w:numPr>
          <w:ilvl w:val="0"/>
          <w:numId w:val="37"/>
        </w:numPr>
      </w:pPr>
      <w:r>
        <w:t>Da</w:t>
      </w:r>
      <w:r w:rsidR="00934FB8">
        <w:t>ta</w:t>
      </w:r>
      <w:r>
        <w:t xml:space="preserve"> Access</w:t>
      </w:r>
    </w:p>
    <w:p w:rsidR="00C276CC" w:rsidRDefault="00C276CC" w:rsidP="00BC12DD">
      <w:pPr>
        <w:pStyle w:val="NoSpacing"/>
        <w:numPr>
          <w:ilvl w:val="1"/>
          <w:numId w:val="37"/>
        </w:numPr>
      </w:pPr>
      <w:r>
        <w:t xml:space="preserve">Shaun – summarize – take a look at the </w:t>
      </w:r>
      <w:proofErr w:type="spellStart"/>
      <w:r>
        <w:t>OpenMRS</w:t>
      </w:r>
      <w:proofErr w:type="spellEnd"/>
      <w:r>
        <w:t xml:space="preserve"> records, we will need to incorporate the DB that includes NID numbers we have not gotten access yet. All records from </w:t>
      </w:r>
      <w:proofErr w:type="spellStart"/>
      <w:r>
        <w:t>Rwamagana</w:t>
      </w:r>
      <w:proofErr w:type="spellEnd"/>
      <w:r>
        <w:t xml:space="preserve"> and a sample from other districts. </w:t>
      </w:r>
    </w:p>
    <w:p w:rsidR="00BC12DD" w:rsidRDefault="00F677B1" w:rsidP="00BC12DD">
      <w:pPr>
        <w:pStyle w:val="NoSpacing"/>
        <w:numPr>
          <w:ilvl w:val="1"/>
          <w:numId w:val="37"/>
        </w:numPr>
      </w:pPr>
      <w:r>
        <w:t>Liz –</w:t>
      </w:r>
      <w:r w:rsidR="00F068BF">
        <w:t xml:space="preserve"> Richard went to the owner of the DB (minister of finance) and he has to get all types of formal permissions – very concerned about giving data to the US.  Can we get and keep in Rwanda and do the analysis here? He has a CD of 10mil records we can analyze here</w:t>
      </w:r>
      <w:r>
        <w:t>.</w:t>
      </w:r>
      <w:r w:rsidR="00F068BF">
        <w:t xml:space="preserve"> He’s also going to get data from PIH. With both of those datasets loaded on the machines here we can do the analysis and send the results.</w:t>
      </w:r>
    </w:p>
    <w:p w:rsidR="00F068BF" w:rsidRDefault="00F068BF" w:rsidP="00BC12DD">
      <w:pPr>
        <w:pStyle w:val="NoSpacing"/>
        <w:numPr>
          <w:ilvl w:val="1"/>
          <w:numId w:val="37"/>
        </w:numPr>
      </w:pPr>
      <w:r>
        <w:t>Shaun – what are the 2 datasets</w:t>
      </w:r>
    </w:p>
    <w:p w:rsidR="00F068BF" w:rsidRDefault="00F068BF" w:rsidP="00BC12DD">
      <w:pPr>
        <w:pStyle w:val="NoSpacing"/>
        <w:numPr>
          <w:ilvl w:val="1"/>
          <w:numId w:val="37"/>
        </w:numPr>
      </w:pPr>
      <w:r>
        <w:t xml:space="preserve">Liz – One is the </w:t>
      </w:r>
      <w:proofErr w:type="spellStart"/>
      <w:r>
        <w:t>MoH</w:t>
      </w:r>
      <w:proofErr w:type="spellEnd"/>
      <w:r>
        <w:t xml:space="preserve"> data and adding PIH data – since they have been doing it for 2 years longer</w:t>
      </w:r>
    </w:p>
    <w:p w:rsidR="00F068BF" w:rsidRDefault="00F068BF" w:rsidP="00BC12DD">
      <w:pPr>
        <w:pStyle w:val="NoSpacing"/>
        <w:numPr>
          <w:ilvl w:val="1"/>
          <w:numId w:val="37"/>
        </w:numPr>
      </w:pPr>
      <w:r>
        <w:t>None of this is ANC data only acute care visits and HIV patients – when will they register the ANC visits?</w:t>
      </w:r>
    </w:p>
    <w:p w:rsidR="00F068BF" w:rsidRDefault="00F068BF" w:rsidP="00BC12DD">
      <w:pPr>
        <w:pStyle w:val="NoSpacing"/>
        <w:numPr>
          <w:ilvl w:val="1"/>
          <w:numId w:val="37"/>
        </w:numPr>
      </w:pPr>
      <w:r>
        <w:t>Liz – When we start doing it. We have access to the 10mil records as long as they don’t go anywhere</w:t>
      </w:r>
    </w:p>
    <w:p w:rsidR="00F068BF" w:rsidRDefault="00F068BF" w:rsidP="00BC12DD">
      <w:pPr>
        <w:pStyle w:val="NoSpacing"/>
        <w:numPr>
          <w:ilvl w:val="1"/>
          <w:numId w:val="37"/>
        </w:numPr>
      </w:pPr>
      <w:r>
        <w:t xml:space="preserve">Shaun – which fields we need to add to </w:t>
      </w:r>
      <w:proofErr w:type="spellStart"/>
      <w:r>
        <w:t>OpenEMPI</w:t>
      </w:r>
      <w:proofErr w:type="spellEnd"/>
      <w:r>
        <w:t xml:space="preserve">  - is other reason access to the data is important</w:t>
      </w:r>
    </w:p>
    <w:p w:rsidR="00F068BF" w:rsidRDefault="00F068BF" w:rsidP="00BC12DD">
      <w:pPr>
        <w:pStyle w:val="NoSpacing"/>
        <w:numPr>
          <w:ilvl w:val="1"/>
          <w:numId w:val="37"/>
        </w:numPr>
      </w:pPr>
      <w:r>
        <w:t>Odysseas – posted a page on the wiki of the fields we need – please edit as needed</w:t>
      </w:r>
    </w:p>
    <w:p w:rsidR="00934FB8" w:rsidRDefault="00170128" w:rsidP="00934FB8">
      <w:pPr>
        <w:pStyle w:val="NoSpacing"/>
        <w:numPr>
          <w:ilvl w:val="0"/>
          <w:numId w:val="37"/>
        </w:numPr>
      </w:pPr>
      <w:r>
        <w:t>Multiple Registration</w:t>
      </w:r>
      <w:r w:rsidR="00F068BF">
        <w:t>s</w:t>
      </w:r>
    </w:p>
    <w:p w:rsidR="00F068BF" w:rsidRDefault="00B265F1" w:rsidP="00BC12DD">
      <w:pPr>
        <w:pStyle w:val="NoSpacing"/>
        <w:numPr>
          <w:ilvl w:val="1"/>
          <w:numId w:val="37"/>
        </w:numPr>
      </w:pPr>
      <w:r>
        <w:lastRenderedPageBreak/>
        <w:t xml:space="preserve">Shaun – </w:t>
      </w:r>
      <w:r w:rsidR="00F068BF">
        <w:t>How to make the registration process as easy as possible – is it fair to say it is a user interface issue?</w:t>
      </w:r>
    </w:p>
    <w:p w:rsidR="00F068BF" w:rsidRDefault="00F068BF" w:rsidP="00BC12DD">
      <w:pPr>
        <w:pStyle w:val="NoSpacing"/>
        <w:numPr>
          <w:ilvl w:val="1"/>
          <w:numId w:val="37"/>
        </w:numPr>
      </w:pPr>
      <w:r>
        <w:t>Liz – you will always have multiples</w:t>
      </w:r>
      <w:r w:rsidR="00085FC5">
        <w:t xml:space="preserve"> even if it is the same person – right? If the cell phone number is different?</w:t>
      </w:r>
    </w:p>
    <w:p w:rsidR="00085FC5" w:rsidRDefault="00085FC5" w:rsidP="00BC12DD">
      <w:pPr>
        <w:pStyle w:val="NoSpacing"/>
        <w:numPr>
          <w:ilvl w:val="1"/>
          <w:numId w:val="37"/>
        </w:numPr>
      </w:pPr>
      <w:r>
        <w:t>Shaun – for a new patient never seen before – having that information would be beneficial to have to verify information – after they have been registered they will be stored in the local system</w:t>
      </w:r>
    </w:p>
    <w:p w:rsidR="00085FC5" w:rsidRDefault="00085FC5" w:rsidP="00BC12DD">
      <w:pPr>
        <w:pStyle w:val="NoSpacing"/>
        <w:numPr>
          <w:ilvl w:val="1"/>
          <w:numId w:val="37"/>
        </w:numPr>
      </w:pPr>
      <w:r>
        <w:t>Odysseas – Try to maintain all the information at the lowest common denominator – will present all the info it has and you decide how to present to the user</w:t>
      </w:r>
    </w:p>
    <w:p w:rsidR="0035663B" w:rsidRDefault="0035663B" w:rsidP="0035663B">
      <w:pPr>
        <w:pStyle w:val="NoSpacing"/>
        <w:numPr>
          <w:ilvl w:val="1"/>
          <w:numId w:val="37"/>
        </w:numPr>
      </w:pPr>
      <w:r>
        <w:t xml:space="preserve">Liz – the intention is to load local information into </w:t>
      </w:r>
      <w:proofErr w:type="spellStart"/>
      <w:r>
        <w:t>OpenMRS</w:t>
      </w:r>
      <w:proofErr w:type="spellEnd"/>
      <w:r>
        <w:t xml:space="preserve"> to start</w:t>
      </w:r>
    </w:p>
    <w:p w:rsidR="0035663B" w:rsidRDefault="0035663B" w:rsidP="00475EAF">
      <w:pPr>
        <w:pStyle w:val="NoSpacing"/>
        <w:numPr>
          <w:ilvl w:val="1"/>
          <w:numId w:val="37"/>
        </w:numPr>
      </w:pPr>
      <w:r>
        <w:t>Move to next week which identifiers we will be using we can talk about next week</w:t>
      </w:r>
      <w:bookmarkStart w:id="1" w:name="_GoBack"/>
      <w:bookmarkEnd w:id="1"/>
    </w:p>
    <w:p w:rsidR="00934FB8" w:rsidRDefault="00934FB8" w:rsidP="004972D6">
      <w:pPr>
        <w:pStyle w:val="NoSpacing"/>
      </w:pPr>
    </w:p>
    <w:p w:rsidR="004972D6" w:rsidRPr="00934FB8" w:rsidRDefault="004972D6" w:rsidP="004972D6">
      <w:pPr>
        <w:pStyle w:val="NoSpacing"/>
        <w:rPr>
          <w:b/>
          <w:u w:val="single"/>
        </w:rPr>
      </w:pPr>
      <w:r w:rsidRPr="00934FB8">
        <w:rPr>
          <w:b/>
          <w:u w:val="single"/>
        </w:rPr>
        <w:t>Action Items:</w:t>
      </w:r>
    </w:p>
    <w:p w:rsidR="002D7D2A" w:rsidRDefault="00475EAF" w:rsidP="004972D6">
      <w:pPr>
        <w:pStyle w:val="NoSpacing"/>
        <w:numPr>
          <w:ilvl w:val="0"/>
          <w:numId w:val="28"/>
        </w:numPr>
      </w:pPr>
      <w:r>
        <w:t>Liz will have access to data next Monday</w:t>
      </w:r>
    </w:p>
    <w:p w:rsidR="00692E76" w:rsidRDefault="00692E76" w:rsidP="00692E76">
      <w:pPr>
        <w:pStyle w:val="NoSpacing"/>
        <w:ind w:left="720"/>
      </w:pPr>
    </w:p>
    <w:p w:rsidR="00AC74BC" w:rsidRDefault="00C012D1" w:rsidP="00653F78">
      <w:pPr>
        <w:pStyle w:val="NoSpacing"/>
      </w:pPr>
      <w:r>
        <w:t>Meeting Concluded at</w:t>
      </w:r>
      <w:r w:rsidR="00AB0FA0">
        <w:t xml:space="preserve"> </w:t>
      </w:r>
      <w:r w:rsidR="00475EAF">
        <w:t>10:08</w:t>
      </w:r>
      <w:r w:rsidR="00AB0FA0">
        <w:t>am</w:t>
      </w:r>
      <w:r w:rsidR="00475EAF">
        <w:t xml:space="preserve"> EDT.</w:t>
      </w:r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440"/>
        <w:gridCol w:w="2451"/>
        <w:gridCol w:w="1890"/>
        <w:gridCol w:w="1710"/>
        <w:gridCol w:w="1710"/>
      </w:tblGrid>
      <w:tr w:rsidR="000963AD" w:rsidTr="00B64A55">
        <w:trPr>
          <w:trHeight w:val="30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0963AD" w:rsidTr="00B64A55">
        <w:trPr>
          <w:trHeight w:val="23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64A55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Rhonwyn Cornell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64A55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2581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Wayne Naidoo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67A54" w:rsidP="001A01CB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67A5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67A5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5C65AC" w:rsidTr="00B64A55">
        <w:trPr>
          <w:trHeight w:val="21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921691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Hannes</w:t>
            </w:r>
            <w:proofErr w:type="spellEnd"/>
            <w:r>
              <w:rPr>
                <w:lang w:val="en-GB" w:eastAsia="zh-CN"/>
              </w:rPr>
              <w:t xml:space="preserve"> Venter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Odysseas Pentakalos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SYSNET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0D39B2">
            <w:pPr>
              <w:pStyle w:val="NoSpacing"/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0D39B2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5C65AC" w:rsidTr="00B64A55">
        <w:trPr>
          <w:trHeight w:val="2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9865E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Mead Walker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C470DA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Michel </w:t>
            </w:r>
            <w:proofErr w:type="spellStart"/>
            <w:r>
              <w:rPr>
                <w:lang w:val="en-GB" w:eastAsia="zh-CN"/>
              </w:rPr>
              <w:t>Makolo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C470DA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</w:tr>
      <w:tr w:rsidR="005C65AC" w:rsidTr="00B64A55">
        <w:trPr>
          <w:trHeight w:val="2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170128" w:rsidP="009865E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Liz Peloso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170128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Dawn Smith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 w:rsidP="00072FC7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AC" w:rsidRDefault="005C65AC">
            <w:pPr>
              <w:pStyle w:val="NoSpacing"/>
              <w:rPr>
                <w:lang w:val="en-GB" w:eastAsia="zh-CN"/>
              </w:rPr>
            </w:pPr>
          </w:p>
        </w:tc>
      </w:tr>
    </w:tbl>
    <w:p w:rsidR="00B94ED1" w:rsidRPr="002F5F40" w:rsidRDefault="00475EAF" w:rsidP="0090279E">
      <w:pPr>
        <w:pStyle w:val="ListBullet"/>
        <w:numPr>
          <w:ilvl w:val="0"/>
          <w:numId w:val="0"/>
        </w:numPr>
      </w:pPr>
    </w:p>
    <w:sectPr w:rsidR="00B94ED1" w:rsidRPr="002F5F40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7AC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0888"/>
    <w:multiLevelType w:val="hybridMultilevel"/>
    <w:tmpl w:val="0DC6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6C9C"/>
    <w:multiLevelType w:val="hybridMultilevel"/>
    <w:tmpl w:val="BB14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7E61"/>
    <w:multiLevelType w:val="hybridMultilevel"/>
    <w:tmpl w:val="69C4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12B1"/>
    <w:multiLevelType w:val="hybridMultilevel"/>
    <w:tmpl w:val="3006A97A"/>
    <w:lvl w:ilvl="0" w:tplc="35C64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084D"/>
    <w:multiLevelType w:val="hybridMultilevel"/>
    <w:tmpl w:val="4BE2A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55EFF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B350A"/>
    <w:multiLevelType w:val="hybridMultilevel"/>
    <w:tmpl w:val="F0081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A2F5E"/>
    <w:multiLevelType w:val="hybridMultilevel"/>
    <w:tmpl w:val="B60EC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9B0D29"/>
    <w:multiLevelType w:val="hybridMultilevel"/>
    <w:tmpl w:val="216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3C30"/>
    <w:multiLevelType w:val="hybridMultilevel"/>
    <w:tmpl w:val="7F36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F05E6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A5056"/>
    <w:multiLevelType w:val="hybridMultilevel"/>
    <w:tmpl w:val="64D0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437D1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33759"/>
    <w:multiLevelType w:val="hybridMultilevel"/>
    <w:tmpl w:val="1D0C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C114B"/>
    <w:multiLevelType w:val="hybridMultilevel"/>
    <w:tmpl w:val="17F0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77456C"/>
    <w:multiLevelType w:val="hybridMultilevel"/>
    <w:tmpl w:val="2304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7762E"/>
    <w:multiLevelType w:val="hybridMultilevel"/>
    <w:tmpl w:val="167AB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D126AF"/>
    <w:multiLevelType w:val="hybridMultilevel"/>
    <w:tmpl w:val="93E64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3C475B"/>
    <w:multiLevelType w:val="hybridMultilevel"/>
    <w:tmpl w:val="44B4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740CD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E0DB7"/>
    <w:multiLevelType w:val="hybridMultilevel"/>
    <w:tmpl w:val="B9BCD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691785"/>
    <w:multiLevelType w:val="multilevel"/>
    <w:tmpl w:val="016AB0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498B28B0"/>
    <w:multiLevelType w:val="hybridMultilevel"/>
    <w:tmpl w:val="4D18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A7B1E"/>
    <w:multiLevelType w:val="hybridMultilevel"/>
    <w:tmpl w:val="EF5E7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744FD2"/>
    <w:multiLevelType w:val="hybridMultilevel"/>
    <w:tmpl w:val="C75A6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1343A6"/>
    <w:multiLevelType w:val="hybridMultilevel"/>
    <w:tmpl w:val="0464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2B400A"/>
    <w:multiLevelType w:val="hybridMultilevel"/>
    <w:tmpl w:val="F0185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1A1ED3"/>
    <w:multiLevelType w:val="hybridMultilevel"/>
    <w:tmpl w:val="79F4F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572700"/>
    <w:multiLevelType w:val="hybridMultilevel"/>
    <w:tmpl w:val="85FC9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10A6244"/>
    <w:multiLevelType w:val="hybridMultilevel"/>
    <w:tmpl w:val="4BF6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24979"/>
    <w:multiLevelType w:val="hybridMultilevel"/>
    <w:tmpl w:val="DAD2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964C0"/>
    <w:multiLevelType w:val="hybridMultilevel"/>
    <w:tmpl w:val="317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71213"/>
    <w:multiLevelType w:val="hybridMultilevel"/>
    <w:tmpl w:val="21A0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E629E"/>
    <w:multiLevelType w:val="hybridMultilevel"/>
    <w:tmpl w:val="2A92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224E2"/>
    <w:multiLevelType w:val="hybridMultilevel"/>
    <w:tmpl w:val="5A48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23FF4"/>
    <w:multiLevelType w:val="hybridMultilevel"/>
    <w:tmpl w:val="8B8E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47914"/>
    <w:multiLevelType w:val="hybridMultilevel"/>
    <w:tmpl w:val="BF92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2"/>
  </w:num>
  <w:num w:numId="4">
    <w:abstractNumId w:val="38"/>
  </w:num>
  <w:num w:numId="5">
    <w:abstractNumId w:val="36"/>
  </w:num>
  <w:num w:numId="6">
    <w:abstractNumId w:val="5"/>
  </w:num>
  <w:num w:numId="7">
    <w:abstractNumId w:val="21"/>
  </w:num>
  <w:num w:numId="8">
    <w:abstractNumId w:val="26"/>
  </w:num>
  <w:num w:numId="9">
    <w:abstractNumId w:val="17"/>
  </w:num>
  <w:num w:numId="10">
    <w:abstractNumId w:val="28"/>
  </w:num>
  <w:num w:numId="11">
    <w:abstractNumId w:val="20"/>
  </w:num>
  <w:num w:numId="12">
    <w:abstractNumId w:val="22"/>
  </w:num>
  <w:num w:numId="13">
    <w:abstractNumId w:val="13"/>
  </w:num>
  <w:num w:numId="14">
    <w:abstractNumId w:val="6"/>
  </w:num>
  <w:num w:numId="15">
    <w:abstractNumId w:val="31"/>
  </w:num>
  <w:num w:numId="16">
    <w:abstractNumId w:val="34"/>
  </w:num>
  <w:num w:numId="17">
    <w:abstractNumId w:val="14"/>
  </w:num>
  <w:num w:numId="18">
    <w:abstractNumId w:val="24"/>
  </w:num>
  <w:num w:numId="19">
    <w:abstractNumId w:val="23"/>
  </w:num>
  <w:num w:numId="20">
    <w:abstractNumId w:val="1"/>
  </w:num>
  <w:num w:numId="21">
    <w:abstractNumId w:val="7"/>
  </w:num>
  <w:num w:numId="22">
    <w:abstractNumId w:val="4"/>
  </w:num>
  <w:num w:numId="23">
    <w:abstractNumId w:val="29"/>
  </w:num>
  <w:num w:numId="24">
    <w:abstractNumId w:val="35"/>
  </w:num>
  <w:num w:numId="25">
    <w:abstractNumId w:val="8"/>
  </w:num>
  <w:num w:numId="26">
    <w:abstractNumId w:val="30"/>
  </w:num>
  <w:num w:numId="27">
    <w:abstractNumId w:val="2"/>
  </w:num>
  <w:num w:numId="28">
    <w:abstractNumId w:val="12"/>
  </w:num>
  <w:num w:numId="29">
    <w:abstractNumId w:val="9"/>
  </w:num>
  <w:num w:numId="30">
    <w:abstractNumId w:val="10"/>
  </w:num>
  <w:num w:numId="31">
    <w:abstractNumId w:val="3"/>
  </w:num>
  <w:num w:numId="32">
    <w:abstractNumId w:val="18"/>
  </w:num>
  <w:num w:numId="33">
    <w:abstractNumId w:val="16"/>
  </w:num>
  <w:num w:numId="34">
    <w:abstractNumId w:val="19"/>
  </w:num>
  <w:num w:numId="35">
    <w:abstractNumId w:val="25"/>
  </w:num>
  <w:num w:numId="36">
    <w:abstractNumId w:val="27"/>
  </w:num>
  <w:num w:numId="37">
    <w:abstractNumId w:val="37"/>
  </w:num>
  <w:num w:numId="38">
    <w:abstractNumId w:val="0"/>
  </w:num>
  <w:num w:numId="3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0B56"/>
    <w:rsid w:val="000167DE"/>
    <w:rsid w:val="00017F12"/>
    <w:rsid w:val="00032F21"/>
    <w:rsid w:val="00040C34"/>
    <w:rsid w:val="00045A2B"/>
    <w:rsid w:val="00055A1B"/>
    <w:rsid w:val="0006029E"/>
    <w:rsid w:val="00060CF0"/>
    <w:rsid w:val="00066434"/>
    <w:rsid w:val="000672B2"/>
    <w:rsid w:val="00067A54"/>
    <w:rsid w:val="000703DD"/>
    <w:rsid w:val="00072FC7"/>
    <w:rsid w:val="00075CD7"/>
    <w:rsid w:val="00082292"/>
    <w:rsid w:val="00085FC5"/>
    <w:rsid w:val="000958DE"/>
    <w:rsid w:val="000963AD"/>
    <w:rsid w:val="00097685"/>
    <w:rsid w:val="000A6406"/>
    <w:rsid w:val="000B1274"/>
    <w:rsid w:val="000C4999"/>
    <w:rsid w:val="000C52D0"/>
    <w:rsid w:val="000E3E0F"/>
    <w:rsid w:val="000F2B47"/>
    <w:rsid w:val="000F6C9B"/>
    <w:rsid w:val="00105B89"/>
    <w:rsid w:val="00107E6F"/>
    <w:rsid w:val="001206A8"/>
    <w:rsid w:val="00125416"/>
    <w:rsid w:val="00127941"/>
    <w:rsid w:val="00127ABC"/>
    <w:rsid w:val="001341BC"/>
    <w:rsid w:val="001503A9"/>
    <w:rsid w:val="0016162F"/>
    <w:rsid w:val="001651C4"/>
    <w:rsid w:val="00170128"/>
    <w:rsid w:val="00174D29"/>
    <w:rsid w:val="00176651"/>
    <w:rsid w:val="001A01CB"/>
    <w:rsid w:val="001B5A68"/>
    <w:rsid w:val="001C26B1"/>
    <w:rsid w:val="001C3F82"/>
    <w:rsid w:val="001D1209"/>
    <w:rsid w:val="001D1301"/>
    <w:rsid w:val="001E12EE"/>
    <w:rsid w:val="001F2254"/>
    <w:rsid w:val="002075C3"/>
    <w:rsid w:val="002128D3"/>
    <w:rsid w:val="00217816"/>
    <w:rsid w:val="002215A8"/>
    <w:rsid w:val="00224C38"/>
    <w:rsid w:val="002376F3"/>
    <w:rsid w:val="00275C18"/>
    <w:rsid w:val="00293090"/>
    <w:rsid w:val="002A769C"/>
    <w:rsid w:val="002B6C7E"/>
    <w:rsid w:val="002D21A3"/>
    <w:rsid w:val="002D7D2A"/>
    <w:rsid w:val="002F5F40"/>
    <w:rsid w:val="0030016D"/>
    <w:rsid w:val="00334CDE"/>
    <w:rsid w:val="00335DD9"/>
    <w:rsid w:val="00340461"/>
    <w:rsid w:val="00341051"/>
    <w:rsid w:val="00351C0A"/>
    <w:rsid w:val="0035663B"/>
    <w:rsid w:val="00357582"/>
    <w:rsid w:val="00360B97"/>
    <w:rsid w:val="00366E74"/>
    <w:rsid w:val="00371C94"/>
    <w:rsid w:val="00376154"/>
    <w:rsid w:val="00391014"/>
    <w:rsid w:val="0039163C"/>
    <w:rsid w:val="003A05EF"/>
    <w:rsid w:val="003D0F36"/>
    <w:rsid w:val="003D7801"/>
    <w:rsid w:val="003E0A99"/>
    <w:rsid w:val="003E4E94"/>
    <w:rsid w:val="003F561B"/>
    <w:rsid w:val="00400A5C"/>
    <w:rsid w:val="00423342"/>
    <w:rsid w:val="00432D9B"/>
    <w:rsid w:val="00455EDD"/>
    <w:rsid w:val="00464C6B"/>
    <w:rsid w:val="00474BE8"/>
    <w:rsid w:val="00475EAF"/>
    <w:rsid w:val="00477D4C"/>
    <w:rsid w:val="00485ED7"/>
    <w:rsid w:val="004972D6"/>
    <w:rsid w:val="004A7BDD"/>
    <w:rsid w:val="004C4732"/>
    <w:rsid w:val="004D1D61"/>
    <w:rsid w:val="004D6DC9"/>
    <w:rsid w:val="004F093F"/>
    <w:rsid w:val="004F3020"/>
    <w:rsid w:val="004F6EF5"/>
    <w:rsid w:val="004F7D64"/>
    <w:rsid w:val="0050219C"/>
    <w:rsid w:val="00503547"/>
    <w:rsid w:val="00505DBC"/>
    <w:rsid w:val="00525814"/>
    <w:rsid w:val="00525DC8"/>
    <w:rsid w:val="00550ED4"/>
    <w:rsid w:val="0055346E"/>
    <w:rsid w:val="00557C7C"/>
    <w:rsid w:val="00561582"/>
    <w:rsid w:val="005777CB"/>
    <w:rsid w:val="00577EA7"/>
    <w:rsid w:val="0058155D"/>
    <w:rsid w:val="00586710"/>
    <w:rsid w:val="00593126"/>
    <w:rsid w:val="005952EF"/>
    <w:rsid w:val="005A3573"/>
    <w:rsid w:val="005A6D98"/>
    <w:rsid w:val="005C5789"/>
    <w:rsid w:val="005C5C97"/>
    <w:rsid w:val="005C65AC"/>
    <w:rsid w:val="005D07E7"/>
    <w:rsid w:val="005D6D0B"/>
    <w:rsid w:val="006164FE"/>
    <w:rsid w:val="00623B66"/>
    <w:rsid w:val="00636E59"/>
    <w:rsid w:val="00653F78"/>
    <w:rsid w:val="00657F2B"/>
    <w:rsid w:val="006637D3"/>
    <w:rsid w:val="00663E4D"/>
    <w:rsid w:val="0066445C"/>
    <w:rsid w:val="00672705"/>
    <w:rsid w:val="00672805"/>
    <w:rsid w:val="00673BB4"/>
    <w:rsid w:val="006901AA"/>
    <w:rsid w:val="00692E76"/>
    <w:rsid w:val="006966B0"/>
    <w:rsid w:val="006B46C1"/>
    <w:rsid w:val="006B6B26"/>
    <w:rsid w:val="006E3C2B"/>
    <w:rsid w:val="0070295B"/>
    <w:rsid w:val="00703E1A"/>
    <w:rsid w:val="00705AE3"/>
    <w:rsid w:val="00706AFE"/>
    <w:rsid w:val="00716D23"/>
    <w:rsid w:val="00722DEC"/>
    <w:rsid w:val="00737FAE"/>
    <w:rsid w:val="007406A0"/>
    <w:rsid w:val="00742C71"/>
    <w:rsid w:val="00743C18"/>
    <w:rsid w:val="00745633"/>
    <w:rsid w:val="00750D74"/>
    <w:rsid w:val="00751F2B"/>
    <w:rsid w:val="0075448A"/>
    <w:rsid w:val="007800C3"/>
    <w:rsid w:val="007862E3"/>
    <w:rsid w:val="00791B65"/>
    <w:rsid w:val="007A4DD3"/>
    <w:rsid w:val="007B2A1E"/>
    <w:rsid w:val="007F422E"/>
    <w:rsid w:val="007F58DA"/>
    <w:rsid w:val="008010F7"/>
    <w:rsid w:val="00811F87"/>
    <w:rsid w:val="008131CB"/>
    <w:rsid w:val="0083011E"/>
    <w:rsid w:val="00833BB4"/>
    <w:rsid w:val="008410D2"/>
    <w:rsid w:val="0087350F"/>
    <w:rsid w:val="008807A4"/>
    <w:rsid w:val="0088589B"/>
    <w:rsid w:val="00885F0C"/>
    <w:rsid w:val="00895C90"/>
    <w:rsid w:val="008A04A6"/>
    <w:rsid w:val="008A5FF4"/>
    <w:rsid w:val="008B3CE0"/>
    <w:rsid w:val="008B42EA"/>
    <w:rsid w:val="008B5739"/>
    <w:rsid w:val="008C1339"/>
    <w:rsid w:val="008C5D20"/>
    <w:rsid w:val="008D7E18"/>
    <w:rsid w:val="008E501B"/>
    <w:rsid w:val="00900DA2"/>
    <w:rsid w:val="0090279E"/>
    <w:rsid w:val="00904ED0"/>
    <w:rsid w:val="009111B3"/>
    <w:rsid w:val="00911604"/>
    <w:rsid w:val="0091299F"/>
    <w:rsid w:val="0091559B"/>
    <w:rsid w:val="00921691"/>
    <w:rsid w:val="00921F31"/>
    <w:rsid w:val="00932051"/>
    <w:rsid w:val="00934FB8"/>
    <w:rsid w:val="00936FE5"/>
    <w:rsid w:val="00952B24"/>
    <w:rsid w:val="0095656A"/>
    <w:rsid w:val="00960226"/>
    <w:rsid w:val="009616C0"/>
    <w:rsid w:val="009660AE"/>
    <w:rsid w:val="009802F5"/>
    <w:rsid w:val="00980577"/>
    <w:rsid w:val="009807F2"/>
    <w:rsid w:val="00985816"/>
    <w:rsid w:val="009865E8"/>
    <w:rsid w:val="009A3364"/>
    <w:rsid w:val="009C1061"/>
    <w:rsid w:val="009D0D5F"/>
    <w:rsid w:val="009E085F"/>
    <w:rsid w:val="009E1407"/>
    <w:rsid w:val="00A076DD"/>
    <w:rsid w:val="00A14BBB"/>
    <w:rsid w:val="00A22A0E"/>
    <w:rsid w:val="00A26469"/>
    <w:rsid w:val="00A26795"/>
    <w:rsid w:val="00A31823"/>
    <w:rsid w:val="00A342CB"/>
    <w:rsid w:val="00A41C8D"/>
    <w:rsid w:val="00A5686C"/>
    <w:rsid w:val="00A720BF"/>
    <w:rsid w:val="00A743E0"/>
    <w:rsid w:val="00A834D4"/>
    <w:rsid w:val="00A84A2C"/>
    <w:rsid w:val="00A92A6D"/>
    <w:rsid w:val="00AB0FA0"/>
    <w:rsid w:val="00AC74BC"/>
    <w:rsid w:val="00AC7DA7"/>
    <w:rsid w:val="00AD17D2"/>
    <w:rsid w:val="00AD2618"/>
    <w:rsid w:val="00AE5394"/>
    <w:rsid w:val="00AE5671"/>
    <w:rsid w:val="00B043E7"/>
    <w:rsid w:val="00B07615"/>
    <w:rsid w:val="00B13DE6"/>
    <w:rsid w:val="00B16276"/>
    <w:rsid w:val="00B17CB4"/>
    <w:rsid w:val="00B2074A"/>
    <w:rsid w:val="00B24693"/>
    <w:rsid w:val="00B265F1"/>
    <w:rsid w:val="00B30918"/>
    <w:rsid w:val="00B327B0"/>
    <w:rsid w:val="00B61AF4"/>
    <w:rsid w:val="00B64A55"/>
    <w:rsid w:val="00B6605D"/>
    <w:rsid w:val="00B761F6"/>
    <w:rsid w:val="00B90D01"/>
    <w:rsid w:val="00B96BFE"/>
    <w:rsid w:val="00B976D6"/>
    <w:rsid w:val="00BB3787"/>
    <w:rsid w:val="00BC12DD"/>
    <w:rsid w:val="00BD0D53"/>
    <w:rsid w:val="00BD28F0"/>
    <w:rsid w:val="00BD4C21"/>
    <w:rsid w:val="00BE036B"/>
    <w:rsid w:val="00BE268C"/>
    <w:rsid w:val="00C012D1"/>
    <w:rsid w:val="00C153AD"/>
    <w:rsid w:val="00C21F9A"/>
    <w:rsid w:val="00C26591"/>
    <w:rsid w:val="00C276CC"/>
    <w:rsid w:val="00C3611E"/>
    <w:rsid w:val="00C60497"/>
    <w:rsid w:val="00C627D3"/>
    <w:rsid w:val="00C62CB2"/>
    <w:rsid w:val="00C65DD7"/>
    <w:rsid w:val="00C765C1"/>
    <w:rsid w:val="00C82D81"/>
    <w:rsid w:val="00C84909"/>
    <w:rsid w:val="00CA742C"/>
    <w:rsid w:val="00CB0D12"/>
    <w:rsid w:val="00CC049E"/>
    <w:rsid w:val="00CC4A17"/>
    <w:rsid w:val="00CC7E40"/>
    <w:rsid w:val="00CD403A"/>
    <w:rsid w:val="00CD56B0"/>
    <w:rsid w:val="00CE2532"/>
    <w:rsid w:val="00CE727A"/>
    <w:rsid w:val="00CF48B5"/>
    <w:rsid w:val="00D026FB"/>
    <w:rsid w:val="00D06542"/>
    <w:rsid w:val="00D33812"/>
    <w:rsid w:val="00D4495E"/>
    <w:rsid w:val="00D4722D"/>
    <w:rsid w:val="00D47FFB"/>
    <w:rsid w:val="00D52FE7"/>
    <w:rsid w:val="00D5384B"/>
    <w:rsid w:val="00D81243"/>
    <w:rsid w:val="00D8683F"/>
    <w:rsid w:val="00D93B65"/>
    <w:rsid w:val="00DA648A"/>
    <w:rsid w:val="00DB35B3"/>
    <w:rsid w:val="00DD741B"/>
    <w:rsid w:val="00DE7845"/>
    <w:rsid w:val="00DE7BDD"/>
    <w:rsid w:val="00DF3863"/>
    <w:rsid w:val="00DF410B"/>
    <w:rsid w:val="00DF417D"/>
    <w:rsid w:val="00E12C8D"/>
    <w:rsid w:val="00E14D67"/>
    <w:rsid w:val="00E17807"/>
    <w:rsid w:val="00E22605"/>
    <w:rsid w:val="00E40372"/>
    <w:rsid w:val="00E778A9"/>
    <w:rsid w:val="00E90957"/>
    <w:rsid w:val="00EB0C0F"/>
    <w:rsid w:val="00EB6A14"/>
    <w:rsid w:val="00EC746D"/>
    <w:rsid w:val="00ED09DC"/>
    <w:rsid w:val="00EE0BCE"/>
    <w:rsid w:val="00F01697"/>
    <w:rsid w:val="00F02A4A"/>
    <w:rsid w:val="00F068BF"/>
    <w:rsid w:val="00F134E7"/>
    <w:rsid w:val="00F26753"/>
    <w:rsid w:val="00F32040"/>
    <w:rsid w:val="00F430C0"/>
    <w:rsid w:val="00F43126"/>
    <w:rsid w:val="00F44049"/>
    <w:rsid w:val="00F56D50"/>
    <w:rsid w:val="00F62FBB"/>
    <w:rsid w:val="00F677B1"/>
    <w:rsid w:val="00F74737"/>
    <w:rsid w:val="00F75925"/>
    <w:rsid w:val="00F95B08"/>
    <w:rsid w:val="00F972FC"/>
    <w:rsid w:val="00FA608A"/>
    <w:rsid w:val="00FB48E3"/>
    <w:rsid w:val="00FC4C86"/>
    <w:rsid w:val="00FC7E5B"/>
    <w:rsid w:val="00FE59BD"/>
    <w:rsid w:val="00FF203C"/>
    <w:rsid w:val="00FF559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0279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0279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Regenstrief Institute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lbanister</cp:lastModifiedBy>
  <cp:revision>2</cp:revision>
  <dcterms:created xsi:type="dcterms:W3CDTF">2012-06-21T22:27:00Z</dcterms:created>
  <dcterms:modified xsi:type="dcterms:W3CDTF">2012-06-21T22:27:00Z</dcterms:modified>
</cp:coreProperties>
</file>