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14759D7E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597B9B">
        <w:rPr>
          <w:rFonts w:eastAsia="Times New Roman" w:cs="Arial"/>
          <w:color w:val="000000"/>
          <w:sz w:val="24"/>
          <w:szCs w:val="24"/>
          <w:lang w:eastAsia="en-ZA"/>
        </w:rPr>
        <w:t>26</w:t>
      </w:r>
      <w:r w:rsidR="009C4FFD">
        <w:rPr>
          <w:rFonts w:eastAsia="Times New Roman" w:cs="Arial"/>
          <w:color w:val="000000"/>
          <w:sz w:val="24"/>
          <w:szCs w:val="24"/>
          <w:lang w:eastAsia="en-ZA"/>
        </w:rPr>
        <w:t xml:space="preserve"> August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2015 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2F48FB">
        <w:tc>
          <w:tcPr>
            <w:tcW w:w="5949" w:type="dxa"/>
          </w:tcPr>
          <w:p w14:paraId="50046053" w14:textId="77777777" w:rsidR="008B7FFD" w:rsidRDefault="008B7FFD" w:rsidP="002F48FB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2F48FB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F87CB6" w:rsidRPr="00F87CB6" w14:paraId="26602F68" w14:textId="77777777" w:rsidTr="002F48FB">
        <w:tc>
          <w:tcPr>
            <w:tcW w:w="5949" w:type="dxa"/>
          </w:tcPr>
          <w:p w14:paraId="6633C7EE" w14:textId="77777777" w:rsidR="008B7FFD" w:rsidRPr="00D40C6B" w:rsidRDefault="008B7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6B89F3F0" w14:textId="77777777" w:rsidR="008B7FFD" w:rsidRPr="00D40C6B" w:rsidRDefault="008B7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LT</w:t>
            </w:r>
          </w:p>
        </w:tc>
      </w:tr>
      <w:tr w:rsidR="00F87CB6" w:rsidRPr="00F87CB6" w14:paraId="3DE054E4" w14:textId="77777777" w:rsidTr="002F48FB">
        <w:tc>
          <w:tcPr>
            <w:tcW w:w="5949" w:type="dxa"/>
          </w:tcPr>
          <w:p w14:paraId="53076DF0" w14:textId="77777777" w:rsidR="008B7FFD" w:rsidRPr="00D40C6B" w:rsidRDefault="008B7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5F118320" w14:textId="77777777" w:rsidR="008B7FFD" w:rsidRPr="00D40C6B" w:rsidRDefault="008B7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DF</w:t>
            </w:r>
          </w:p>
        </w:tc>
      </w:tr>
      <w:tr w:rsidR="00F87CB6" w:rsidRPr="00F87CB6" w14:paraId="580E8406" w14:textId="77777777" w:rsidTr="002F48FB">
        <w:tc>
          <w:tcPr>
            <w:tcW w:w="5949" w:type="dxa"/>
          </w:tcPr>
          <w:p w14:paraId="622588BE" w14:textId="77777777" w:rsidR="008B7FFD" w:rsidRPr="00D40C6B" w:rsidRDefault="008B7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54FBB9AA" w14:textId="77777777" w:rsidR="008B7FFD" w:rsidRPr="00D40C6B" w:rsidRDefault="008B7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TM</w:t>
            </w:r>
          </w:p>
        </w:tc>
      </w:tr>
      <w:tr w:rsidR="00490022" w:rsidRPr="00F87CB6" w14:paraId="62195238" w14:textId="77777777" w:rsidTr="002F48FB">
        <w:tc>
          <w:tcPr>
            <w:tcW w:w="5949" w:type="dxa"/>
          </w:tcPr>
          <w:p w14:paraId="3FEBCF25" w14:textId="77777777" w:rsidR="00490022" w:rsidRPr="00D40C6B" w:rsidRDefault="00490022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Jono Gebers </w:t>
            </w:r>
          </w:p>
        </w:tc>
        <w:tc>
          <w:tcPr>
            <w:tcW w:w="3067" w:type="dxa"/>
          </w:tcPr>
          <w:p w14:paraId="547686AC" w14:textId="77777777" w:rsidR="00490022" w:rsidRPr="00D40C6B" w:rsidRDefault="00490022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JG</w:t>
            </w:r>
          </w:p>
        </w:tc>
      </w:tr>
      <w:tr w:rsidR="009C4FFD" w:rsidRPr="00F87CB6" w14:paraId="7BA0D98B" w14:textId="77777777" w:rsidTr="009C4FFD">
        <w:tc>
          <w:tcPr>
            <w:tcW w:w="5949" w:type="dxa"/>
          </w:tcPr>
          <w:p w14:paraId="7A0C702F" w14:textId="77777777" w:rsidR="009C4FFD" w:rsidRPr="00D40C6B" w:rsidRDefault="009C4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Rhonwyn Cornell</w:t>
            </w:r>
          </w:p>
        </w:tc>
        <w:tc>
          <w:tcPr>
            <w:tcW w:w="3067" w:type="dxa"/>
          </w:tcPr>
          <w:p w14:paraId="4A38AF10" w14:textId="77777777" w:rsidR="009C4FFD" w:rsidRPr="00D40C6B" w:rsidRDefault="009C4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RhC</w:t>
            </w:r>
          </w:p>
        </w:tc>
      </w:tr>
      <w:tr w:rsidR="009C4FFD" w:rsidRPr="00F87CB6" w14:paraId="37290781" w14:textId="77777777" w:rsidTr="009C4FFD">
        <w:tc>
          <w:tcPr>
            <w:tcW w:w="5949" w:type="dxa"/>
          </w:tcPr>
          <w:p w14:paraId="521BB3C4" w14:textId="77777777" w:rsidR="009C4FFD" w:rsidRPr="00D40C6B" w:rsidRDefault="009C4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John Pitman</w:t>
            </w:r>
          </w:p>
        </w:tc>
        <w:tc>
          <w:tcPr>
            <w:tcW w:w="3067" w:type="dxa"/>
          </w:tcPr>
          <w:p w14:paraId="0BCC4969" w14:textId="77777777" w:rsidR="009C4FFD" w:rsidRPr="00D40C6B" w:rsidRDefault="009C4FFD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JP </w:t>
            </w:r>
          </w:p>
        </w:tc>
      </w:tr>
      <w:tr w:rsidR="00597B9B" w:rsidRPr="00F87CB6" w14:paraId="4BB0A247" w14:textId="77777777" w:rsidTr="00597B9B">
        <w:tc>
          <w:tcPr>
            <w:tcW w:w="5949" w:type="dxa"/>
          </w:tcPr>
          <w:p w14:paraId="3FA829E9" w14:textId="77777777" w:rsidR="00597B9B" w:rsidRPr="00F87CB6" w:rsidRDefault="00597B9B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Robin Nozick</w:t>
            </w:r>
          </w:p>
        </w:tc>
        <w:tc>
          <w:tcPr>
            <w:tcW w:w="3067" w:type="dxa"/>
          </w:tcPr>
          <w:p w14:paraId="315CAEF4" w14:textId="77777777" w:rsidR="00597B9B" w:rsidRPr="00F87CB6" w:rsidRDefault="00597B9B" w:rsidP="002F48FB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RN</w:t>
            </w:r>
          </w:p>
        </w:tc>
      </w:tr>
      <w:tr w:rsidR="0074638E" w:rsidRPr="00F87CB6" w14:paraId="1433AABD" w14:textId="77777777" w:rsidTr="00597B9B">
        <w:tc>
          <w:tcPr>
            <w:tcW w:w="5949" w:type="dxa"/>
          </w:tcPr>
          <w:p w14:paraId="18B7583B" w14:textId="1D29BFF9" w:rsidR="0074638E" w:rsidRPr="00F87CB6" w:rsidRDefault="0074638E" w:rsidP="002F48FB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 xml:space="preserve">Emily Avera </w:t>
            </w:r>
          </w:p>
        </w:tc>
        <w:tc>
          <w:tcPr>
            <w:tcW w:w="3067" w:type="dxa"/>
          </w:tcPr>
          <w:p w14:paraId="4CC09C29" w14:textId="65B6667B" w:rsidR="0074638E" w:rsidRPr="00F87CB6" w:rsidRDefault="0074638E" w:rsidP="002F48FB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EV</w:t>
            </w:r>
          </w:p>
        </w:tc>
      </w:tr>
      <w:tr w:rsidR="0074638E" w:rsidRPr="00F87CB6" w14:paraId="56D5268B" w14:textId="77777777" w:rsidTr="00597B9B">
        <w:tc>
          <w:tcPr>
            <w:tcW w:w="5949" w:type="dxa"/>
          </w:tcPr>
          <w:p w14:paraId="3ADE298D" w14:textId="7F3F8628" w:rsidR="0074638E" w:rsidRDefault="0074638E" w:rsidP="002F48FB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Maleqhoa Nyopa</w:t>
            </w:r>
          </w:p>
        </w:tc>
        <w:tc>
          <w:tcPr>
            <w:tcW w:w="3067" w:type="dxa"/>
          </w:tcPr>
          <w:p w14:paraId="77ECE9E0" w14:textId="430AA2B1" w:rsidR="0074638E" w:rsidRDefault="0074638E" w:rsidP="002F48FB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MN</w:t>
            </w:r>
          </w:p>
        </w:tc>
      </w:tr>
    </w:tbl>
    <w:p w14:paraId="3C11A8D8" w14:textId="77777777" w:rsidR="00BD67FA" w:rsidRDefault="00BD67FA" w:rsidP="00BD67F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F0975" w:rsidRPr="00325212" w14:paraId="489C42D9" w14:textId="77777777" w:rsidTr="002F48FB">
        <w:tc>
          <w:tcPr>
            <w:tcW w:w="5949" w:type="dxa"/>
          </w:tcPr>
          <w:p w14:paraId="74E3FE7E" w14:textId="77777777" w:rsidR="00BF0975" w:rsidRPr="00F87CB6" w:rsidRDefault="00BF0975" w:rsidP="00BF0975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14:paraId="69A70CA0" w14:textId="77777777" w:rsidR="00BF0975" w:rsidRPr="00F87CB6" w:rsidRDefault="00BF0975" w:rsidP="00BF0975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CB </w:t>
            </w:r>
          </w:p>
        </w:tc>
      </w:tr>
      <w:tr w:rsidR="00597B9B" w:rsidRPr="00F87CB6" w14:paraId="3316B029" w14:textId="77777777" w:rsidTr="003C629D">
        <w:tc>
          <w:tcPr>
            <w:tcW w:w="5949" w:type="dxa"/>
          </w:tcPr>
          <w:p w14:paraId="6F7B8E49" w14:textId="06012561" w:rsidR="00597B9B" w:rsidRPr="00F87CB6" w:rsidRDefault="00597B9B" w:rsidP="00597B9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Carolyn Smith</w:t>
            </w:r>
          </w:p>
        </w:tc>
        <w:tc>
          <w:tcPr>
            <w:tcW w:w="3067" w:type="dxa"/>
          </w:tcPr>
          <w:p w14:paraId="720E8BD0" w14:textId="7503AC11" w:rsidR="00597B9B" w:rsidRPr="00F87CB6" w:rsidRDefault="00597B9B" w:rsidP="00597B9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CS</w:t>
            </w:r>
          </w:p>
        </w:tc>
      </w:tr>
      <w:tr w:rsidR="00597B9B" w:rsidRPr="005324D8" w14:paraId="5650A9EB" w14:textId="77777777" w:rsidTr="003C629D">
        <w:tc>
          <w:tcPr>
            <w:tcW w:w="5949" w:type="dxa"/>
          </w:tcPr>
          <w:p w14:paraId="0870E9A4" w14:textId="77777777" w:rsidR="00597B9B" w:rsidRPr="005324D8" w:rsidRDefault="00597B9B" w:rsidP="00597B9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Chrispen Dandavare</w:t>
            </w:r>
          </w:p>
        </w:tc>
        <w:tc>
          <w:tcPr>
            <w:tcW w:w="3067" w:type="dxa"/>
          </w:tcPr>
          <w:p w14:paraId="6EBFFCC3" w14:textId="77777777" w:rsidR="00597B9B" w:rsidRPr="005324D8" w:rsidRDefault="00597B9B" w:rsidP="00597B9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CD</w:t>
            </w:r>
          </w:p>
        </w:tc>
      </w:tr>
      <w:tr w:rsidR="000B41B8" w:rsidRPr="005324D8" w14:paraId="1920662D" w14:textId="77777777" w:rsidTr="003C629D">
        <w:tc>
          <w:tcPr>
            <w:tcW w:w="5949" w:type="dxa"/>
          </w:tcPr>
          <w:p w14:paraId="6C46984C" w14:textId="0EE13AF2" w:rsidR="000B41B8" w:rsidRPr="005324D8" w:rsidRDefault="000B41B8" w:rsidP="000B41B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Pete Zacharias</w:t>
            </w:r>
          </w:p>
        </w:tc>
        <w:tc>
          <w:tcPr>
            <w:tcW w:w="3067" w:type="dxa"/>
          </w:tcPr>
          <w:p w14:paraId="6B4D8CD3" w14:textId="719F0FE8" w:rsidR="000B41B8" w:rsidRPr="005324D8" w:rsidRDefault="000B41B8" w:rsidP="000B41B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PZ </w:t>
            </w:r>
          </w:p>
        </w:tc>
      </w:tr>
      <w:tr w:rsidR="000B41B8" w:rsidRPr="005324D8" w14:paraId="3655DA30" w14:textId="77777777" w:rsidTr="003C629D">
        <w:tc>
          <w:tcPr>
            <w:tcW w:w="5949" w:type="dxa"/>
          </w:tcPr>
          <w:p w14:paraId="472E59D9" w14:textId="17DC73C4" w:rsidR="000B41B8" w:rsidRPr="005324D8" w:rsidRDefault="000B41B8" w:rsidP="000B41B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017AB9">
              <w:rPr>
                <w:rFonts w:ascii="Calibri" w:eastAsia="Times New Roman" w:hAnsi="Calibri" w:cs="Arial"/>
                <w:lang w:eastAsia="en-ZA"/>
              </w:rPr>
              <w:t>Chris Seebregts</w:t>
            </w:r>
          </w:p>
        </w:tc>
        <w:tc>
          <w:tcPr>
            <w:tcW w:w="3067" w:type="dxa"/>
          </w:tcPr>
          <w:p w14:paraId="5839A403" w14:textId="7F51D195" w:rsidR="000B41B8" w:rsidRPr="005324D8" w:rsidRDefault="000B41B8" w:rsidP="000B41B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325212">
              <w:rPr>
                <w:rFonts w:ascii="Calibri" w:eastAsia="Times New Roman" w:hAnsi="Calibri" w:cs="Arial"/>
                <w:color w:val="000000"/>
                <w:lang w:eastAsia="en-ZA"/>
              </w:rPr>
              <w:t>CJS</w:t>
            </w:r>
          </w:p>
        </w:tc>
      </w:tr>
      <w:tr w:rsidR="000B41B8" w:rsidRPr="005324D8" w14:paraId="5976764F" w14:textId="77777777" w:rsidTr="003C629D">
        <w:tc>
          <w:tcPr>
            <w:tcW w:w="5949" w:type="dxa"/>
          </w:tcPr>
          <w:p w14:paraId="33D381DB" w14:textId="6F7A4908" w:rsidR="000B41B8" w:rsidRPr="00017AB9" w:rsidRDefault="000B41B8" w:rsidP="000B41B8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Robert Wilkinson</w:t>
            </w:r>
          </w:p>
        </w:tc>
        <w:tc>
          <w:tcPr>
            <w:tcW w:w="3067" w:type="dxa"/>
          </w:tcPr>
          <w:p w14:paraId="54298F97" w14:textId="4150B064" w:rsidR="000B41B8" w:rsidRPr="00325212" w:rsidRDefault="000B41B8" w:rsidP="000B41B8">
            <w:pPr>
              <w:rPr>
                <w:rFonts w:ascii="Calibri" w:eastAsia="Times New Roman" w:hAnsi="Calibri" w:cs="Arial"/>
                <w:color w:val="000000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RW</w:t>
            </w:r>
          </w:p>
        </w:tc>
      </w:tr>
      <w:tr w:rsidR="00953401" w:rsidRPr="005324D8" w14:paraId="7211CF1D" w14:textId="77777777" w:rsidTr="003C629D">
        <w:tc>
          <w:tcPr>
            <w:tcW w:w="5949" w:type="dxa"/>
          </w:tcPr>
          <w:p w14:paraId="49191B18" w14:textId="304372CA" w:rsidR="00953401" w:rsidRPr="00D40C6B" w:rsidRDefault="00953401" w:rsidP="000B41B8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Adam Bjork</w:t>
            </w:r>
          </w:p>
        </w:tc>
        <w:tc>
          <w:tcPr>
            <w:tcW w:w="3067" w:type="dxa"/>
          </w:tcPr>
          <w:p w14:paraId="633136D7" w14:textId="26976E8D" w:rsidR="00953401" w:rsidRPr="00D40C6B" w:rsidRDefault="00953401" w:rsidP="000B41B8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AB</w:t>
            </w:r>
          </w:p>
        </w:tc>
      </w:tr>
      <w:tr w:rsidR="000B41B8" w:rsidRPr="005324D8" w14:paraId="501FAD4E" w14:textId="77777777" w:rsidTr="0074638E">
        <w:trPr>
          <w:trHeight w:val="318"/>
        </w:trPr>
        <w:tc>
          <w:tcPr>
            <w:tcW w:w="5949" w:type="dxa"/>
          </w:tcPr>
          <w:p w14:paraId="6F93778E" w14:textId="32509441" w:rsidR="000B41B8" w:rsidRPr="005324D8" w:rsidRDefault="000B41B8" w:rsidP="000B41B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Carl Fourie</w:t>
            </w:r>
          </w:p>
        </w:tc>
        <w:tc>
          <w:tcPr>
            <w:tcW w:w="3067" w:type="dxa"/>
          </w:tcPr>
          <w:p w14:paraId="075E84F7" w14:textId="585446EC" w:rsidR="000B41B8" w:rsidRPr="005324D8" w:rsidRDefault="000B41B8" w:rsidP="000B41B8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CF</w:t>
            </w:r>
          </w:p>
        </w:tc>
      </w:tr>
    </w:tbl>
    <w:p w14:paraId="6A485E4D" w14:textId="77777777" w:rsidR="00533511" w:rsidRDefault="00533511" w:rsidP="008B7FFD">
      <w:pPr>
        <w:pStyle w:val="Heading2"/>
        <w:rPr>
          <w:rFonts w:eastAsia="Times New Roman"/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192376D9" w14:textId="77777777" w:rsidR="00597B9B" w:rsidRPr="00597B9B" w:rsidRDefault="00597B9B" w:rsidP="00597B9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lang w:eastAsia="en-ZA"/>
        </w:rPr>
      </w:pPr>
      <w:r w:rsidRPr="00597B9B">
        <w:rPr>
          <w:rFonts w:ascii="Calibri" w:eastAsia="Times New Roman" w:hAnsi="Calibri" w:cs="Arial"/>
          <w:color w:val="222222"/>
          <w:lang w:eastAsia="en-ZA"/>
        </w:rPr>
        <w:t>BSIS modularised implementation plan (attached diagram for discussion)</w:t>
      </w:r>
    </w:p>
    <w:p w14:paraId="28ECF0FE" w14:textId="2F7E0800" w:rsidR="00597B9B" w:rsidRPr="00855B43" w:rsidRDefault="00597B9B" w:rsidP="00597B9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lang w:eastAsia="en-ZA"/>
        </w:rPr>
      </w:pPr>
      <w:r w:rsidRPr="00597B9B">
        <w:rPr>
          <w:rFonts w:ascii="Calibri" w:eastAsia="Times New Roman" w:hAnsi="Calibri" w:cs="Arial"/>
          <w:color w:val="222222"/>
          <w:lang w:eastAsia="en-ZA"/>
        </w:rPr>
        <w:t>BSIS video</w:t>
      </w:r>
    </w:p>
    <w:p w14:paraId="7F9B3D57" w14:textId="77777777" w:rsidR="000448EE" w:rsidRDefault="008B7FFD" w:rsidP="000448E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18D1EE2" w14:textId="77777777" w:rsidR="00EA690A" w:rsidRDefault="00EA690A" w:rsidP="00EA690A">
      <w:pPr>
        <w:rPr>
          <w:lang w:eastAsia="en-ZA"/>
        </w:rPr>
      </w:pPr>
    </w:p>
    <w:p w14:paraId="1DE66359" w14:textId="3431A640" w:rsidR="00EA690A" w:rsidRPr="003207BA" w:rsidRDefault="003207BA" w:rsidP="00EA6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>
        <w:rPr>
          <w:rFonts w:ascii="Calibri" w:eastAsia="Times New Roman" w:hAnsi="Calibri" w:cs="Arial"/>
          <w:b/>
          <w:color w:val="000000"/>
          <w:u w:val="single"/>
          <w:lang w:eastAsia="en-ZA"/>
        </w:rPr>
        <w:t xml:space="preserve">BSIS </w:t>
      </w:r>
      <w:r w:rsidR="00597B9B">
        <w:rPr>
          <w:rFonts w:ascii="Calibri" w:eastAsia="Times New Roman" w:hAnsi="Calibri" w:cs="Arial"/>
          <w:b/>
          <w:color w:val="000000"/>
          <w:u w:val="single"/>
          <w:lang w:eastAsia="en-ZA"/>
        </w:rPr>
        <w:t>Modularised implementation plan</w:t>
      </w:r>
      <w:r w:rsidR="0074638E">
        <w:rPr>
          <w:rFonts w:ascii="Calibri" w:eastAsia="Times New Roman" w:hAnsi="Calibri" w:cs="Arial"/>
          <w:b/>
          <w:color w:val="000000"/>
          <w:u w:val="single"/>
          <w:lang w:eastAsia="en-ZA"/>
        </w:rPr>
        <w:t xml:space="preserve"> - RHC</w:t>
      </w:r>
    </w:p>
    <w:p w14:paraId="411A1F19" w14:textId="7AB802F8" w:rsidR="00C83759" w:rsidRPr="008D464D" w:rsidRDefault="0074638E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74638E">
        <w:rPr>
          <w:rFonts w:ascii="Calibri" w:eastAsia="Times New Roman" w:hAnsi="Calibri" w:cs="Times New Roman"/>
          <w:color w:val="222222"/>
          <w:lang w:eastAsia="en-ZA"/>
        </w:rPr>
        <w:t>A generic</w:t>
      </w:r>
      <w:r w:rsidR="00327E34">
        <w:rPr>
          <w:rFonts w:ascii="Calibri" w:eastAsia="Times New Roman" w:hAnsi="Calibri" w:cs="Times New Roman"/>
          <w:color w:val="222222"/>
          <w:lang w:eastAsia="en-ZA"/>
        </w:rPr>
        <w:t xml:space="preserve"> implementation</w:t>
      </w:r>
      <w:r w:rsidRPr="0074638E">
        <w:rPr>
          <w:rFonts w:ascii="Calibri" w:eastAsia="Times New Roman" w:hAnsi="Calibri" w:cs="Times New Roman"/>
          <w:color w:val="222222"/>
          <w:lang w:eastAsia="en-ZA"/>
        </w:rPr>
        <w:t xml:space="preserve"> plan</w:t>
      </w:r>
      <w:r w:rsidR="00327E34">
        <w:rPr>
          <w:rFonts w:ascii="Calibri" w:eastAsia="Times New Roman" w:hAnsi="Calibri" w:cs="Times New Roman"/>
          <w:color w:val="222222"/>
          <w:lang w:eastAsia="en-ZA"/>
        </w:rPr>
        <w:t xml:space="preserve"> diagram </w:t>
      </w:r>
      <w:r w:rsidRPr="0074638E">
        <w:rPr>
          <w:rFonts w:ascii="Calibri" w:eastAsia="Times New Roman" w:hAnsi="Calibri" w:cs="Times New Roman"/>
          <w:color w:val="222222"/>
          <w:lang w:eastAsia="en-ZA"/>
        </w:rPr>
        <w:t>was shared with the community.</w:t>
      </w:r>
      <w:r w:rsidR="001D60B6">
        <w:rPr>
          <w:rFonts w:ascii="Calibri" w:eastAsia="Times New Roman" w:hAnsi="Calibri" w:cs="Times New Roman"/>
          <w:color w:val="222222"/>
          <w:lang w:eastAsia="en-ZA"/>
        </w:rPr>
        <w:t xml:space="preserve"> This is a generic implementation plan that we will use for configurable specific implementation plan. </w:t>
      </w:r>
      <w:r w:rsidR="00DC6781">
        <w:rPr>
          <w:rFonts w:ascii="Calibri" w:eastAsia="Times New Roman" w:hAnsi="Calibri" w:cs="Times New Roman"/>
          <w:color w:val="222222"/>
          <w:lang w:eastAsia="en-ZA"/>
        </w:rPr>
        <w:t xml:space="preserve"> In all implementation we will start with implementation preparation. </w:t>
      </w:r>
      <w:r w:rsidR="00DC6781" w:rsidRPr="008D6B30">
        <w:rPr>
          <w:rFonts w:ascii="Calibri" w:eastAsia="Times New Roman" w:hAnsi="Calibri" w:cs="Times New Roman"/>
          <w:color w:val="222222"/>
          <w:lang w:eastAsia="en-ZA"/>
        </w:rPr>
        <w:t xml:space="preserve">BSIS </w:t>
      </w:r>
      <w:r w:rsidR="003F262E" w:rsidRPr="008D6B30">
        <w:rPr>
          <w:rFonts w:ascii="Calibri" w:eastAsia="Times New Roman" w:hAnsi="Calibri" w:cs="Times New Roman"/>
          <w:color w:val="222222"/>
          <w:lang w:eastAsia="en-ZA"/>
        </w:rPr>
        <w:t>may be implemented in a modular way: there will be</w:t>
      </w:r>
      <w:r w:rsidR="00DC6781" w:rsidRPr="008D6B30">
        <w:rPr>
          <w:rFonts w:ascii="Calibri" w:eastAsia="Times New Roman" w:hAnsi="Calibri" w:cs="Times New Roman"/>
          <w:color w:val="222222"/>
          <w:lang w:eastAsia="en-ZA"/>
        </w:rPr>
        <w:t xml:space="preserve"> an option of donor management </w:t>
      </w:r>
      <w:r w:rsidR="003F262E" w:rsidRPr="008D6B30">
        <w:rPr>
          <w:rFonts w:ascii="Calibri" w:eastAsia="Times New Roman" w:hAnsi="Calibri" w:cs="Times New Roman"/>
          <w:color w:val="222222"/>
          <w:lang w:eastAsia="en-ZA"/>
        </w:rPr>
        <w:t xml:space="preserve">only, donor management then addition of the blood safety module in a later phase </w:t>
      </w:r>
      <w:r w:rsidR="00DC6781" w:rsidRPr="008D6B30">
        <w:rPr>
          <w:rFonts w:ascii="Calibri" w:eastAsia="Times New Roman" w:hAnsi="Calibri" w:cs="Times New Roman"/>
          <w:color w:val="222222"/>
          <w:lang w:eastAsia="en-ZA"/>
        </w:rPr>
        <w:t xml:space="preserve">or the </w:t>
      </w:r>
      <w:r w:rsidR="003F262E" w:rsidRPr="008D6B30">
        <w:rPr>
          <w:rFonts w:ascii="Calibri" w:eastAsia="Times New Roman" w:hAnsi="Calibri" w:cs="Times New Roman"/>
          <w:color w:val="222222"/>
          <w:lang w:eastAsia="en-ZA"/>
        </w:rPr>
        <w:t xml:space="preserve">full </w:t>
      </w:r>
      <w:r w:rsidR="00DC6781" w:rsidRPr="008D6B30">
        <w:rPr>
          <w:rFonts w:ascii="Calibri" w:eastAsia="Times New Roman" w:hAnsi="Calibri" w:cs="Times New Roman"/>
          <w:color w:val="222222"/>
          <w:lang w:eastAsia="en-ZA"/>
        </w:rPr>
        <w:t>BECS</w:t>
      </w:r>
      <w:r w:rsidR="00DC6781">
        <w:rPr>
          <w:rFonts w:ascii="Calibri" w:eastAsia="Times New Roman" w:hAnsi="Calibri" w:cs="Times New Roman"/>
          <w:color w:val="222222"/>
          <w:lang w:eastAsia="en-ZA"/>
        </w:rPr>
        <w:t xml:space="preserve"> (the Donor Management module and the Blood Safety module). </w:t>
      </w:r>
      <w:r w:rsidR="00DC6781" w:rsidRPr="0074638E">
        <w:rPr>
          <w:rFonts w:ascii="Calibri" w:eastAsia="Times New Roman" w:hAnsi="Calibri" w:cs="Times New Roman"/>
          <w:color w:val="222222"/>
          <w:lang w:eastAsia="en-ZA"/>
        </w:rPr>
        <w:t>From</w:t>
      </w:r>
      <w:r w:rsidRPr="0074638E">
        <w:rPr>
          <w:rFonts w:ascii="Calibri" w:eastAsia="Times New Roman" w:hAnsi="Calibri" w:cs="Times New Roman"/>
          <w:color w:val="222222"/>
          <w:lang w:eastAsia="en-ZA"/>
        </w:rPr>
        <w:t xml:space="preserve"> a generic perspective there would be two sequential </w:t>
      </w:r>
      <w:r w:rsidR="00DC6781">
        <w:rPr>
          <w:rFonts w:ascii="Calibri" w:eastAsia="Times New Roman" w:hAnsi="Calibri" w:cs="Times New Roman"/>
          <w:color w:val="222222"/>
          <w:lang w:eastAsia="en-ZA"/>
        </w:rPr>
        <w:t>implementation</w:t>
      </w:r>
      <w:r w:rsidR="00A5441F">
        <w:rPr>
          <w:rFonts w:ascii="Calibri" w:eastAsia="Times New Roman" w:hAnsi="Calibri" w:cs="Times New Roman"/>
          <w:color w:val="222222"/>
          <w:lang w:eastAsia="en-ZA"/>
        </w:rPr>
        <w:t>, so when you get implementation</w:t>
      </w:r>
      <w:r w:rsidR="00935850">
        <w:rPr>
          <w:rFonts w:ascii="Calibri" w:eastAsia="Times New Roman" w:hAnsi="Calibri" w:cs="Times New Roman"/>
          <w:color w:val="222222"/>
          <w:lang w:eastAsia="en-ZA"/>
        </w:rPr>
        <w:t xml:space="preserve"> preparation you will go in </w:t>
      </w:r>
      <w:r w:rsidR="00A5441F">
        <w:rPr>
          <w:rFonts w:ascii="Calibri" w:eastAsia="Times New Roman" w:hAnsi="Calibri" w:cs="Times New Roman"/>
          <w:color w:val="222222"/>
          <w:lang w:eastAsia="en-ZA"/>
        </w:rPr>
        <w:t xml:space="preserve">deploy </w:t>
      </w:r>
      <w:r w:rsidR="00A5441F">
        <w:rPr>
          <w:rFonts w:ascii="Calibri" w:eastAsia="Times New Roman" w:hAnsi="Calibri" w:cs="Times New Roman"/>
          <w:color w:val="222222"/>
          <w:lang w:eastAsia="en-ZA"/>
        </w:rPr>
        <w:lastRenderedPageBreak/>
        <w:t>the donor management module</w:t>
      </w:r>
      <w:r w:rsidR="00935850">
        <w:rPr>
          <w:rFonts w:ascii="Calibri" w:eastAsia="Times New Roman" w:hAnsi="Calibri" w:cs="Times New Roman"/>
          <w:color w:val="222222"/>
          <w:lang w:eastAsia="en-ZA"/>
        </w:rPr>
        <w:t>, do the qualifications and that can</w:t>
      </w:r>
      <w:r w:rsidR="00A5441F">
        <w:rPr>
          <w:rFonts w:ascii="Calibri" w:eastAsia="Times New Roman" w:hAnsi="Calibri" w:cs="Times New Roman"/>
          <w:color w:val="222222"/>
          <w:lang w:eastAsia="en-ZA"/>
        </w:rPr>
        <w:t xml:space="preserve"> go live. This will be followed by </w:t>
      </w:r>
      <w:r w:rsidR="00272285">
        <w:rPr>
          <w:rFonts w:ascii="Calibri" w:eastAsia="Times New Roman" w:hAnsi="Calibri" w:cs="Times New Roman"/>
          <w:color w:val="222222"/>
          <w:lang w:eastAsia="en-ZA"/>
        </w:rPr>
        <w:t xml:space="preserve">an </w:t>
      </w:r>
      <w:r w:rsidR="00272285" w:rsidRPr="0074638E">
        <w:rPr>
          <w:rFonts w:ascii="Calibri" w:eastAsia="Times New Roman" w:hAnsi="Calibri" w:cs="Times New Roman"/>
          <w:color w:val="222222"/>
          <w:lang w:eastAsia="en-ZA"/>
        </w:rPr>
        <w:t>implementation</w:t>
      </w:r>
      <w:r w:rsidRPr="0074638E">
        <w:rPr>
          <w:rFonts w:ascii="Calibri" w:eastAsia="Times New Roman" w:hAnsi="Calibri" w:cs="Times New Roman"/>
          <w:color w:val="222222"/>
          <w:lang w:eastAsia="en-ZA"/>
        </w:rPr>
        <w:t xml:space="preserve"> review which will be used</w:t>
      </w:r>
      <w:r w:rsidR="00A5441F">
        <w:rPr>
          <w:rFonts w:ascii="Calibri" w:eastAsia="Times New Roman" w:hAnsi="Calibri" w:cs="Times New Roman"/>
          <w:color w:val="222222"/>
          <w:lang w:eastAsia="en-ZA"/>
        </w:rPr>
        <w:t xml:space="preserve"> to improve implementation plan for the </w:t>
      </w:r>
      <w:r w:rsidR="00A5441F" w:rsidRPr="008D464D">
        <w:rPr>
          <w:rFonts w:ascii="Calibri" w:eastAsia="Times New Roman" w:hAnsi="Calibri" w:cs="Times New Roman"/>
          <w:lang w:eastAsia="en-ZA"/>
        </w:rPr>
        <w:t>Blood Safety module</w:t>
      </w:r>
      <w:r w:rsidR="00272285" w:rsidRPr="008D464D">
        <w:rPr>
          <w:rFonts w:ascii="Calibri" w:eastAsia="Times New Roman" w:hAnsi="Calibri" w:cs="Times New Roman"/>
          <w:lang w:eastAsia="en-ZA"/>
        </w:rPr>
        <w:t xml:space="preserve"> and then </w:t>
      </w:r>
      <w:r w:rsidR="00935850">
        <w:rPr>
          <w:rFonts w:ascii="Calibri" w:eastAsia="Times New Roman" w:hAnsi="Calibri" w:cs="Times New Roman"/>
          <w:lang w:eastAsia="en-ZA"/>
        </w:rPr>
        <w:t xml:space="preserve">deploy the Blood Safety module, and </w:t>
      </w:r>
      <w:r w:rsidR="00272285" w:rsidRPr="008D464D">
        <w:rPr>
          <w:rFonts w:ascii="Calibri" w:eastAsia="Times New Roman" w:hAnsi="Calibri" w:cs="Times New Roman"/>
          <w:lang w:eastAsia="en-ZA"/>
        </w:rPr>
        <w:t xml:space="preserve">at the end of the process you will have a full BECS. </w:t>
      </w:r>
      <w:r w:rsidRPr="008D464D">
        <w:rPr>
          <w:rFonts w:ascii="Calibri" w:eastAsia="Times New Roman" w:hAnsi="Calibri" w:cs="Times New Roman"/>
          <w:lang w:eastAsia="en-ZA"/>
        </w:rPr>
        <w:t xml:space="preserve"> </w:t>
      </w:r>
    </w:p>
    <w:p w14:paraId="45050BD3" w14:textId="04B38CCF" w:rsidR="0074638E" w:rsidRPr="008D464D" w:rsidRDefault="0074638E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8D464D">
        <w:rPr>
          <w:rFonts w:ascii="Calibri" w:eastAsia="Times New Roman" w:hAnsi="Calibri" w:cs="Times New Roman"/>
          <w:lang w:eastAsia="en-ZA"/>
        </w:rPr>
        <w:t xml:space="preserve">We thought it was the best way to have the </w:t>
      </w:r>
      <w:r w:rsidR="004F4518" w:rsidRPr="008D464D">
        <w:rPr>
          <w:rFonts w:ascii="Calibri" w:eastAsia="Times New Roman" w:hAnsi="Calibri" w:cs="Times New Roman"/>
          <w:lang w:eastAsia="en-ZA"/>
        </w:rPr>
        <w:t xml:space="preserve">generic module </w:t>
      </w:r>
      <w:r w:rsidRPr="008D464D">
        <w:rPr>
          <w:rFonts w:ascii="Calibri" w:eastAsia="Times New Roman" w:hAnsi="Calibri" w:cs="Times New Roman"/>
          <w:lang w:eastAsia="en-ZA"/>
        </w:rPr>
        <w:t>as lots of the blood services do not use</w:t>
      </w:r>
      <w:r w:rsidR="00244849" w:rsidRPr="008D464D">
        <w:rPr>
          <w:rFonts w:ascii="Calibri" w:eastAsia="Times New Roman" w:hAnsi="Calibri" w:cs="Times New Roman"/>
          <w:lang w:eastAsia="en-ZA"/>
        </w:rPr>
        <w:t xml:space="preserve"> computer</w:t>
      </w:r>
      <w:r w:rsidR="006003C7">
        <w:rPr>
          <w:rFonts w:ascii="Calibri" w:eastAsia="Times New Roman" w:hAnsi="Calibri" w:cs="Times New Roman"/>
          <w:lang w:eastAsia="en-ZA"/>
        </w:rPr>
        <w:t>s</w:t>
      </w:r>
      <w:r w:rsidR="00244849" w:rsidRPr="008D464D">
        <w:rPr>
          <w:rFonts w:ascii="Calibri" w:eastAsia="Times New Roman" w:hAnsi="Calibri" w:cs="Times New Roman"/>
          <w:lang w:eastAsia="en-ZA"/>
        </w:rPr>
        <w:t xml:space="preserve"> </w:t>
      </w:r>
      <w:r w:rsidR="004F4518" w:rsidRPr="008D464D">
        <w:rPr>
          <w:rFonts w:ascii="Calibri" w:eastAsia="Times New Roman" w:hAnsi="Calibri" w:cs="Times New Roman"/>
          <w:lang w:eastAsia="en-ZA"/>
        </w:rPr>
        <w:t>or have limited engagement with computers as this will have less impact</w:t>
      </w:r>
      <w:r w:rsidR="00BA5751">
        <w:rPr>
          <w:rFonts w:ascii="Calibri" w:eastAsia="Times New Roman" w:hAnsi="Calibri" w:cs="Times New Roman"/>
          <w:lang w:eastAsia="en-ZA"/>
        </w:rPr>
        <w:t xml:space="preserve"> than if everything is done at once</w:t>
      </w:r>
      <w:r w:rsidR="004F4518" w:rsidRPr="008D464D">
        <w:rPr>
          <w:rFonts w:ascii="Calibri" w:eastAsia="Times New Roman" w:hAnsi="Calibri" w:cs="Times New Roman"/>
          <w:lang w:eastAsia="en-ZA"/>
        </w:rPr>
        <w:t xml:space="preserve">. </w:t>
      </w:r>
      <w:r w:rsidR="00894CB4">
        <w:rPr>
          <w:rFonts w:ascii="Calibri" w:eastAsia="Times New Roman" w:hAnsi="Calibri" w:cs="Times New Roman"/>
          <w:lang w:eastAsia="en-ZA"/>
        </w:rPr>
        <w:t>That was our motivation choosing the generic implementation plan.</w:t>
      </w:r>
    </w:p>
    <w:p w14:paraId="305A6EE8" w14:textId="35C4551A" w:rsidR="0074638E" w:rsidRPr="008D464D" w:rsidRDefault="0074638E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8D464D">
        <w:rPr>
          <w:rFonts w:ascii="Calibri" w:eastAsia="Times New Roman" w:hAnsi="Calibri" w:cs="Times New Roman"/>
          <w:b/>
          <w:lang w:eastAsia="en-ZA"/>
        </w:rPr>
        <w:t>Definition of the following - IQ, OQ, PQ</w:t>
      </w:r>
      <w:r w:rsidR="00DB3F9F" w:rsidRPr="008D464D">
        <w:rPr>
          <w:rFonts w:ascii="Calibri" w:eastAsia="Times New Roman" w:hAnsi="Calibri" w:cs="Times New Roman"/>
          <w:lang w:eastAsia="en-ZA"/>
        </w:rPr>
        <w:t>:  Installation</w:t>
      </w:r>
      <w:r w:rsidR="006003C7">
        <w:rPr>
          <w:rFonts w:ascii="Calibri" w:eastAsia="Times New Roman" w:hAnsi="Calibri" w:cs="Times New Roman"/>
          <w:lang w:eastAsia="en-ZA"/>
        </w:rPr>
        <w:t xml:space="preserve"> Qualification</w:t>
      </w:r>
      <w:r w:rsidR="00DB3F9F" w:rsidRPr="008D464D">
        <w:rPr>
          <w:rFonts w:ascii="Calibri" w:eastAsia="Times New Roman" w:hAnsi="Calibri" w:cs="Times New Roman"/>
          <w:lang w:eastAsia="en-ZA"/>
        </w:rPr>
        <w:t>, P</w:t>
      </w:r>
      <w:r w:rsidRPr="008D464D">
        <w:rPr>
          <w:rFonts w:ascii="Calibri" w:eastAsia="Times New Roman" w:hAnsi="Calibri" w:cs="Times New Roman"/>
          <w:lang w:eastAsia="en-ZA"/>
        </w:rPr>
        <w:t>erformance</w:t>
      </w:r>
      <w:r w:rsidR="006003C7">
        <w:rPr>
          <w:rFonts w:ascii="Calibri" w:eastAsia="Times New Roman" w:hAnsi="Calibri" w:cs="Times New Roman"/>
          <w:lang w:eastAsia="en-ZA"/>
        </w:rPr>
        <w:t xml:space="preserve"> Qualification</w:t>
      </w:r>
      <w:r w:rsidR="00DB3F9F" w:rsidRPr="008D464D">
        <w:rPr>
          <w:rFonts w:ascii="Calibri" w:eastAsia="Times New Roman" w:hAnsi="Calibri" w:cs="Times New Roman"/>
          <w:lang w:eastAsia="en-ZA"/>
        </w:rPr>
        <w:t xml:space="preserve"> and Operational</w:t>
      </w:r>
      <w:r w:rsidRPr="008D464D">
        <w:rPr>
          <w:rFonts w:ascii="Calibri" w:eastAsia="Times New Roman" w:hAnsi="Calibri" w:cs="Times New Roman"/>
          <w:lang w:eastAsia="en-ZA"/>
        </w:rPr>
        <w:t xml:space="preserve"> Qualification.  </w:t>
      </w:r>
    </w:p>
    <w:p w14:paraId="05AFC4BD" w14:textId="4A482638" w:rsidR="00DB3F9F" w:rsidRPr="008D464D" w:rsidRDefault="00DB3F9F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8D464D">
        <w:rPr>
          <w:rFonts w:ascii="Calibri" w:eastAsia="Times New Roman" w:hAnsi="Calibri" w:cs="Times New Roman"/>
          <w:b/>
          <w:lang w:eastAsia="en-ZA"/>
        </w:rPr>
        <w:t>LT</w:t>
      </w:r>
      <w:r w:rsidRPr="008D464D">
        <w:rPr>
          <w:rFonts w:ascii="Calibri" w:eastAsia="Times New Roman" w:hAnsi="Calibri" w:cs="Times New Roman"/>
          <w:lang w:eastAsia="en-ZA"/>
        </w:rPr>
        <w:t xml:space="preserve">: </w:t>
      </w:r>
      <w:r w:rsidRPr="00DD4FC6">
        <w:rPr>
          <w:rFonts w:ascii="Calibri" w:eastAsia="Times New Roman" w:hAnsi="Calibri" w:cs="Times New Roman"/>
          <w:b/>
          <w:lang w:eastAsia="en-ZA"/>
        </w:rPr>
        <w:t>Question</w:t>
      </w:r>
      <w:r w:rsidRPr="008D464D">
        <w:rPr>
          <w:rFonts w:ascii="Calibri" w:eastAsia="Times New Roman" w:hAnsi="Calibri" w:cs="Times New Roman"/>
          <w:lang w:eastAsia="en-ZA"/>
        </w:rPr>
        <w:t xml:space="preserve">: </w:t>
      </w:r>
      <w:r w:rsidR="003F262E">
        <w:rPr>
          <w:rFonts w:ascii="Calibri" w:eastAsia="Times New Roman" w:hAnsi="Calibri" w:cs="Times New Roman"/>
          <w:lang w:eastAsia="en-ZA"/>
        </w:rPr>
        <w:t xml:space="preserve">From some of the research I have been doing , some people suggest that the </w:t>
      </w:r>
      <w:r w:rsidRPr="008D464D">
        <w:rPr>
          <w:rFonts w:ascii="Calibri" w:eastAsia="Times New Roman" w:hAnsi="Calibri" w:cs="Times New Roman"/>
          <w:lang w:eastAsia="en-ZA"/>
        </w:rPr>
        <w:t xml:space="preserve">Operation and Performance qualification </w:t>
      </w:r>
      <w:r w:rsidR="003F262E">
        <w:rPr>
          <w:rFonts w:ascii="Calibri" w:eastAsia="Times New Roman" w:hAnsi="Calibri" w:cs="Times New Roman"/>
          <w:lang w:eastAsia="en-ZA"/>
        </w:rPr>
        <w:t xml:space="preserve">can </w:t>
      </w:r>
      <w:r w:rsidRPr="008D464D">
        <w:rPr>
          <w:rFonts w:ascii="Calibri" w:eastAsia="Times New Roman" w:hAnsi="Calibri" w:cs="Times New Roman"/>
          <w:lang w:eastAsia="en-ZA"/>
        </w:rPr>
        <w:t>be combined?</w:t>
      </w:r>
      <w:r w:rsidR="003F262E">
        <w:rPr>
          <w:rFonts w:ascii="Calibri" w:eastAsia="Times New Roman" w:hAnsi="Calibri" w:cs="Times New Roman"/>
          <w:lang w:eastAsia="en-ZA"/>
        </w:rPr>
        <w:t xml:space="preserve"> Does this make sense?</w:t>
      </w:r>
    </w:p>
    <w:p w14:paraId="0959AC09" w14:textId="6CA7293C" w:rsidR="00DB3F9F" w:rsidRPr="008D464D" w:rsidRDefault="00A258CE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8D464D">
        <w:rPr>
          <w:rFonts w:ascii="Calibri" w:eastAsia="Times New Roman" w:hAnsi="Calibri" w:cs="Times New Roman"/>
          <w:b/>
          <w:lang w:eastAsia="en-ZA"/>
        </w:rPr>
        <w:t>RN</w:t>
      </w:r>
      <w:r w:rsidR="00DB3F9F" w:rsidRPr="00DD4FC6">
        <w:rPr>
          <w:rFonts w:ascii="Calibri" w:eastAsia="Times New Roman" w:hAnsi="Calibri" w:cs="Times New Roman"/>
          <w:lang w:eastAsia="en-ZA"/>
        </w:rPr>
        <w:t>:</w:t>
      </w:r>
      <w:r w:rsidR="00DB3F9F" w:rsidRPr="00DD4FC6">
        <w:rPr>
          <w:rFonts w:ascii="Calibri" w:eastAsia="Times New Roman" w:hAnsi="Calibri" w:cs="Times New Roman"/>
          <w:b/>
          <w:lang w:eastAsia="en-ZA"/>
        </w:rPr>
        <w:t xml:space="preserve"> Answer</w:t>
      </w:r>
      <w:r w:rsidR="00DB3F9F" w:rsidRPr="00DD4FC6">
        <w:rPr>
          <w:rFonts w:ascii="Calibri" w:eastAsia="Times New Roman" w:hAnsi="Calibri" w:cs="Times New Roman"/>
          <w:lang w:eastAsia="en-ZA"/>
        </w:rPr>
        <w:t>:</w:t>
      </w:r>
      <w:r w:rsidR="00DB3F9F" w:rsidRPr="008D464D">
        <w:rPr>
          <w:rFonts w:ascii="Calibri" w:eastAsia="Times New Roman" w:hAnsi="Calibri" w:cs="Times New Roman"/>
          <w:lang w:eastAsia="en-ZA"/>
        </w:rPr>
        <w:t xml:space="preserve"> I see that </w:t>
      </w:r>
      <w:r w:rsidR="004516DE" w:rsidRPr="008D464D">
        <w:rPr>
          <w:rFonts w:ascii="Calibri" w:eastAsia="Times New Roman" w:hAnsi="Calibri" w:cs="Times New Roman"/>
          <w:lang w:eastAsia="en-ZA"/>
        </w:rPr>
        <w:t xml:space="preserve">very difficult because it’s a much different kind of validation. In </w:t>
      </w:r>
      <w:r w:rsidR="004516DE" w:rsidRPr="0015626A">
        <w:rPr>
          <w:rFonts w:ascii="Calibri" w:eastAsia="Times New Roman" w:hAnsi="Calibri" w:cs="Times New Roman"/>
          <w:b/>
          <w:lang w:eastAsia="en-ZA"/>
        </w:rPr>
        <w:t>OQ</w:t>
      </w:r>
      <w:r w:rsidR="004516DE" w:rsidRPr="008D464D">
        <w:rPr>
          <w:rFonts w:ascii="Calibri" w:eastAsia="Times New Roman" w:hAnsi="Calibri" w:cs="Times New Roman"/>
          <w:lang w:eastAsia="en-ZA"/>
        </w:rPr>
        <w:t xml:space="preserve"> Validation y</w:t>
      </w:r>
      <w:r w:rsidR="00AA1038">
        <w:rPr>
          <w:rFonts w:ascii="Calibri" w:eastAsia="Times New Roman" w:hAnsi="Calibri" w:cs="Times New Roman"/>
          <w:lang w:eastAsia="en-ZA"/>
        </w:rPr>
        <w:t xml:space="preserve">ou really not caring about what </w:t>
      </w:r>
      <w:r w:rsidR="004516DE" w:rsidRPr="008D464D">
        <w:rPr>
          <w:rFonts w:ascii="Calibri" w:eastAsia="Times New Roman" w:hAnsi="Calibri" w:cs="Times New Roman"/>
          <w:lang w:eastAsia="en-ZA"/>
        </w:rPr>
        <w:t xml:space="preserve">they do in daily operations, if you do use what they do in daily operation you will miss things in the operational qualification.  </w:t>
      </w:r>
    </w:p>
    <w:p w14:paraId="552FCED6" w14:textId="4F242A13" w:rsidR="0074638E" w:rsidRPr="008D464D" w:rsidRDefault="0074638E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8D464D">
        <w:rPr>
          <w:rFonts w:ascii="Calibri" w:eastAsia="Times New Roman" w:hAnsi="Calibri" w:cs="Times New Roman"/>
          <w:lang w:eastAsia="en-ZA"/>
        </w:rPr>
        <w:t xml:space="preserve">In </w:t>
      </w:r>
      <w:r w:rsidRPr="0015626A">
        <w:rPr>
          <w:rFonts w:ascii="Calibri" w:eastAsia="Times New Roman" w:hAnsi="Calibri" w:cs="Times New Roman"/>
          <w:b/>
          <w:lang w:eastAsia="en-ZA"/>
        </w:rPr>
        <w:t>PQ</w:t>
      </w:r>
      <w:r w:rsidRPr="008D464D">
        <w:rPr>
          <w:rFonts w:ascii="Calibri" w:eastAsia="Times New Roman" w:hAnsi="Calibri" w:cs="Times New Roman"/>
          <w:lang w:eastAsia="en-ZA"/>
        </w:rPr>
        <w:t xml:space="preserve"> you teaching the user</w:t>
      </w:r>
      <w:r w:rsidR="004516DE" w:rsidRPr="008D464D">
        <w:rPr>
          <w:rFonts w:ascii="Calibri" w:eastAsia="Times New Roman" w:hAnsi="Calibri" w:cs="Times New Roman"/>
          <w:lang w:eastAsia="en-ZA"/>
        </w:rPr>
        <w:t xml:space="preserve"> how to use the system</w:t>
      </w:r>
      <w:r w:rsidRPr="008D464D">
        <w:rPr>
          <w:rFonts w:ascii="Calibri" w:eastAsia="Times New Roman" w:hAnsi="Calibri" w:cs="Times New Roman"/>
          <w:lang w:eastAsia="en-ZA"/>
        </w:rPr>
        <w:t xml:space="preserve"> in an appropriate manner</w:t>
      </w:r>
      <w:r w:rsidR="004516DE" w:rsidRPr="008D464D">
        <w:rPr>
          <w:rFonts w:ascii="Calibri" w:eastAsia="Times New Roman" w:hAnsi="Calibri" w:cs="Times New Roman"/>
          <w:lang w:eastAsia="en-ZA"/>
        </w:rPr>
        <w:t xml:space="preserve"> so that they don’t get the extreme experience</w:t>
      </w:r>
      <w:r w:rsidRPr="008D464D">
        <w:rPr>
          <w:rFonts w:ascii="Calibri" w:eastAsia="Times New Roman" w:hAnsi="Calibri" w:cs="Times New Roman"/>
          <w:lang w:eastAsia="en-ZA"/>
        </w:rPr>
        <w:t>. You t</w:t>
      </w:r>
      <w:r w:rsidR="00F11B2C">
        <w:rPr>
          <w:rFonts w:ascii="Calibri" w:eastAsia="Times New Roman" w:hAnsi="Calibri" w:cs="Times New Roman"/>
          <w:lang w:eastAsia="en-ZA"/>
        </w:rPr>
        <w:t>raining</w:t>
      </w:r>
      <w:r w:rsidRPr="008D464D">
        <w:rPr>
          <w:rFonts w:ascii="Calibri" w:eastAsia="Times New Roman" w:hAnsi="Calibri" w:cs="Times New Roman"/>
          <w:lang w:eastAsia="en-ZA"/>
        </w:rPr>
        <w:t xml:space="preserve"> them what they should do every day</w:t>
      </w:r>
      <w:r w:rsidR="004516DE" w:rsidRPr="008D464D">
        <w:rPr>
          <w:rFonts w:ascii="Calibri" w:eastAsia="Times New Roman" w:hAnsi="Calibri" w:cs="Times New Roman"/>
          <w:lang w:eastAsia="en-ZA"/>
        </w:rPr>
        <w:t xml:space="preserve"> in daily operations</w:t>
      </w:r>
      <w:r w:rsidRPr="008D464D">
        <w:rPr>
          <w:rFonts w:ascii="Calibri" w:eastAsia="Times New Roman" w:hAnsi="Calibri" w:cs="Times New Roman"/>
          <w:lang w:eastAsia="en-ZA"/>
        </w:rPr>
        <w:t xml:space="preserve">. </w:t>
      </w:r>
      <w:r w:rsidR="002172FF" w:rsidRPr="008D464D">
        <w:rPr>
          <w:rFonts w:ascii="Calibri" w:eastAsia="Times New Roman" w:hAnsi="Calibri" w:cs="Times New Roman"/>
          <w:lang w:eastAsia="en-ZA"/>
        </w:rPr>
        <w:t>It really gets complicated if you put those two things together.  You won’t get the same really</w:t>
      </w:r>
      <w:r w:rsidR="00F11B2C">
        <w:rPr>
          <w:rFonts w:ascii="Calibri" w:eastAsia="Times New Roman" w:hAnsi="Calibri" w:cs="Times New Roman"/>
          <w:lang w:eastAsia="en-ZA"/>
        </w:rPr>
        <w:t xml:space="preserve"> </w:t>
      </w:r>
      <w:r w:rsidR="002172FF" w:rsidRPr="008D464D">
        <w:rPr>
          <w:rFonts w:ascii="Calibri" w:eastAsia="Times New Roman" w:hAnsi="Calibri" w:cs="Times New Roman"/>
          <w:lang w:eastAsia="en-ZA"/>
        </w:rPr>
        <w:t>good</w:t>
      </w:r>
      <w:r w:rsidR="00F11B2C">
        <w:rPr>
          <w:rFonts w:ascii="Calibri" w:eastAsia="Times New Roman" w:hAnsi="Calibri" w:cs="Times New Roman"/>
          <w:lang w:eastAsia="en-ZA"/>
        </w:rPr>
        <w:t xml:space="preserve"> OQ</w:t>
      </w:r>
      <w:r w:rsidR="002172FF" w:rsidRPr="008D464D">
        <w:rPr>
          <w:rFonts w:ascii="Calibri" w:eastAsia="Times New Roman" w:hAnsi="Calibri" w:cs="Times New Roman"/>
          <w:lang w:eastAsia="en-ZA"/>
        </w:rPr>
        <w:t xml:space="preserve"> validation.</w:t>
      </w:r>
    </w:p>
    <w:p w14:paraId="27101D23" w14:textId="6E18B529" w:rsidR="002172FF" w:rsidRPr="008D464D" w:rsidRDefault="002172FF" w:rsidP="00597B9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6003C7">
        <w:rPr>
          <w:rFonts w:ascii="Calibri" w:eastAsia="Times New Roman" w:hAnsi="Calibri" w:cs="Times New Roman"/>
          <w:b/>
          <w:lang w:eastAsia="en-ZA"/>
        </w:rPr>
        <w:t>LT</w:t>
      </w:r>
      <w:r w:rsidR="0015626A">
        <w:rPr>
          <w:rFonts w:ascii="Calibri" w:eastAsia="Times New Roman" w:hAnsi="Calibri" w:cs="Times New Roman"/>
          <w:lang w:eastAsia="en-ZA"/>
        </w:rPr>
        <w:t xml:space="preserve">: </w:t>
      </w:r>
      <w:r w:rsidR="00196C35">
        <w:rPr>
          <w:rFonts w:ascii="Calibri" w:eastAsia="Times New Roman" w:hAnsi="Calibri" w:cs="Times New Roman"/>
          <w:lang w:eastAsia="en-ZA"/>
        </w:rPr>
        <w:t>Is it</w:t>
      </w:r>
      <w:r w:rsidR="0015626A">
        <w:rPr>
          <w:rFonts w:ascii="Calibri" w:eastAsia="Times New Roman" w:hAnsi="Calibri" w:cs="Times New Roman"/>
          <w:lang w:eastAsia="en-ZA"/>
        </w:rPr>
        <w:t xml:space="preserve"> ideally recommended</w:t>
      </w:r>
      <w:r w:rsidRPr="008D464D">
        <w:rPr>
          <w:rFonts w:ascii="Calibri" w:eastAsia="Times New Roman" w:hAnsi="Calibri" w:cs="Times New Roman"/>
          <w:lang w:eastAsia="en-ZA"/>
        </w:rPr>
        <w:t xml:space="preserve"> to </w:t>
      </w:r>
      <w:r w:rsidRPr="003F262E">
        <w:rPr>
          <w:rFonts w:ascii="Calibri" w:eastAsia="Times New Roman" w:hAnsi="Calibri" w:cs="Times New Roman"/>
          <w:lang w:eastAsia="en-ZA"/>
        </w:rPr>
        <w:t>clear</w:t>
      </w:r>
      <w:r w:rsidRPr="008D464D">
        <w:rPr>
          <w:rFonts w:ascii="Calibri" w:eastAsia="Times New Roman" w:hAnsi="Calibri" w:cs="Times New Roman"/>
          <w:lang w:eastAsia="en-ZA"/>
        </w:rPr>
        <w:t xml:space="preserve"> the database between thos</w:t>
      </w:r>
      <w:r w:rsidR="0015626A">
        <w:rPr>
          <w:rFonts w:ascii="Calibri" w:eastAsia="Times New Roman" w:hAnsi="Calibri" w:cs="Times New Roman"/>
          <w:lang w:eastAsia="en-ZA"/>
        </w:rPr>
        <w:t>e two qualifications, so you will be</w:t>
      </w:r>
      <w:r w:rsidRPr="008D464D">
        <w:rPr>
          <w:rFonts w:ascii="Calibri" w:eastAsia="Times New Roman" w:hAnsi="Calibri" w:cs="Times New Roman"/>
          <w:lang w:eastAsia="en-ZA"/>
        </w:rPr>
        <w:t xml:space="preserve"> starting afresh with a PQ? </w:t>
      </w:r>
    </w:p>
    <w:p w14:paraId="6AD95AE2" w14:textId="5FC09D9E" w:rsidR="0074638E" w:rsidRPr="006831BE" w:rsidRDefault="00A258CE" w:rsidP="006831B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6003C7">
        <w:rPr>
          <w:rFonts w:ascii="Calibri" w:eastAsia="Times New Roman" w:hAnsi="Calibri" w:cs="Times New Roman"/>
          <w:b/>
          <w:lang w:eastAsia="en-ZA"/>
        </w:rPr>
        <w:t>RN</w:t>
      </w:r>
      <w:r w:rsidRPr="008D464D">
        <w:rPr>
          <w:rFonts w:ascii="Calibri" w:eastAsia="Times New Roman" w:hAnsi="Calibri" w:cs="Times New Roman"/>
          <w:lang w:eastAsia="en-ZA"/>
        </w:rPr>
        <w:t>: Before you start PQ you want to make sure you identified anything that isn’t working in the system.  You may even have to re-validate an OQ before you do PQ because you may have found some “show stoppers” that will not allow client to go forward, configuration in the systems that not right</w:t>
      </w:r>
      <w:r w:rsidR="0000672F">
        <w:rPr>
          <w:rFonts w:ascii="Calibri" w:eastAsia="Times New Roman" w:hAnsi="Calibri" w:cs="Times New Roman"/>
          <w:lang w:eastAsia="en-ZA"/>
        </w:rPr>
        <w:t>, sometimes its code changes or user entry errors</w:t>
      </w:r>
      <w:r w:rsidRPr="008D464D">
        <w:rPr>
          <w:rFonts w:ascii="Calibri" w:eastAsia="Times New Roman" w:hAnsi="Calibri" w:cs="Times New Roman"/>
          <w:lang w:eastAsia="en-ZA"/>
        </w:rPr>
        <w:t>.</w:t>
      </w:r>
      <w:r w:rsidR="006831BE">
        <w:rPr>
          <w:rFonts w:ascii="Calibri" w:eastAsia="Times New Roman" w:hAnsi="Calibri" w:cs="Times New Roman"/>
          <w:lang w:eastAsia="en-ZA"/>
        </w:rPr>
        <w:t xml:space="preserve"> </w:t>
      </w:r>
      <w:r w:rsidR="0000672F">
        <w:rPr>
          <w:rFonts w:ascii="Calibri" w:eastAsia="Times New Roman" w:hAnsi="Calibri" w:cs="Times New Roman"/>
          <w:lang w:eastAsia="en-ZA"/>
        </w:rPr>
        <w:t>When you are in PQ you have trained</w:t>
      </w:r>
      <w:r w:rsidR="00870F5B" w:rsidRPr="006831BE">
        <w:rPr>
          <w:rFonts w:ascii="Calibri" w:eastAsia="Times New Roman" w:hAnsi="Calibri" w:cs="Times New Roman"/>
          <w:lang w:eastAsia="en-ZA"/>
        </w:rPr>
        <w:t xml:space="preserve"> them how they </w:t>
      </w:r>
      <w:r w:rsidR="00AC204D" w:rsidRPr="006831BE">
        <w:rPr>
          <w:rFonts w:ascii="Calibri" w:eastAsia="Times New Roman" w:hAnsi="Calibri" w:cs="Times New Roman"/>
          <w:lang w:eastAsia="en-ZA"/>
        </w:rPr>
        <w:t xml:space="preserve">are supposed to </w:t>
      </w:r>
      <w:r w:rsidR="00870F5B" w:rsidRPr="006831BE">
        <w:rPr>
          <w:rFonts w:ascii="Calibri" w:eastAsia="Times New Roman" w:hAnsi="Calibri" w:cs="Times New Roman"/>
          <w:lang w:eastAsia="en-ZA"/>
        </w:rPr>
        <w:t>use the system</w:t>
      </w:r>
      <w:r w:rsidR="00AC204D" w:rsidRPr="006831BE">
        <w:rPr>
          <w:rFonts w:ascii="Calibri" w:eastAsia="Times New Roman" w:hAnsi="Calibri" w:cs="Times New Roman"/>
          <w:lang w:eastAsia="en-ZA"/>
        </w:rPr>
        <w:t xml:space="preserve"> and you making sure that the SOP’s are written, and </w:t>
      </w:r>
      <w:r w:rsidR="0000672F">
        <w:rPr>
          <w:rFonts w:ascii="Calibri" w:eastAsia="Times New Roman" w:hAnsi="Calibri" w:cs="Times New Roman"/>
          <w:lang w:eastAsia="en-ZA"/>
        </w:rPr>
        <w:t xml:space="preserve">they can be </w:t>
      </w:r>
      <w:r w:rsidR="00AC204D" w:rsidRPr="006831BE">
        <w:rPr>
          <w:rFonts w:ascii="Calibri" w:eastAsia="Times New Roman" w:hAnsi="Calibri" w:cs="Times New Roman"/>
          <w:lang w:eastAsia="en-ZA"/>
        </w:rPr>
        <w:t>followed</w:t>
      </w:r>
      <w:r w:rsidR="00870F5B" w:rsidRPr="006831BE">
        <w:rPr>
          <w:rFonts w:ascii="Calibri" w:eastAsia="Times New Roman" w:hAnsi="Calibri" w:cs="Times New Roman"/>
          <w:lang w:eastAsia="en-ZA"/>
        </w:rPr>
        <w:t>.</w:t>
      </w:r>
      <w:r w:rsidR="008D464D" w:rsidRPr="006831BE">
        <w:rPr>
          <w:rFonts w:ascii="Calibri" w:eastAsia="Times New Roman" w:hAnsi="Calibri" w:cs="Times New Roman"/>
          <w:color w:val="FF0000"/>
          <w:lang w:eastAsia="en-ZA"/>
        </w:rPr>
        <w:t xml:space="preserve"> </w:t>
      </w:r>
      <w:r w:rsidR="008D464D" w:rsidRPr="006831BE">
        <w:rPr>
          <w:rFonts w:ascii="Calibri" w:eastAsia="Times New Roman" w:hAnsi="Calibri" w:cs="Times New Roman"/>
          <w:lang w:eastAsia="en-ZA"/>
        </w:rPr>
        <w:t xml:space="preserve">Putting the two pieces together, I find people start making mistakes. </w:t>
      </w:r>
    </w:p>
    <w:p w14:paraId="1AFD5DB8" w14:textId="703891AB" w:rsidR="00B24D10" w:rsidRDefault="00B24D10" w:rsidP="002F48F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6003C7">
        <w:rPr>
          <w:rFonts w:ascii="Calibri" w:eastAsia="Times New Roman" w:hAnsi="Calibri" w:cs="Times New Roman"/>
          <w:b/>
          <w:lang w:eastAsia="en-ZA"/>
        </w:rPr>
        <w:t>JP:</w:t>
      </w:r>
      <w:r w:rsidRPr="008E338C">
        <w:rPr>
          <w:rFonts w:ascii="Calibri" w:eastAsia="Times New Roman" w:hAnsi="Calibri" w:cs="Times New Roman"/>
          <w:lang w:eastAsia="en-ZA"/>
        </w:rPr>
        <w:t xml:space="preserve"> The diagram looks good.</w:t>
      </w:r>
      <w:r w:rsidR="008E338C" w:rsidRPr="008E338C">
        <w:rPr>
          <w:rFonts w:ascii="Calibri" w:eastAsia="Times New Roman" w:hAnsi="Calibri" w:cs="Times New Roman"/>
          <w:lang w:eastAsia="en-ZA"/>
        </w:rPr>
        <w:t xml:space="preserve"> Is </w:t>
      </w:r>
      <w:r w:rsidR="0000672F">
        <w:rPr>
          <w:rFonts w:ascii="Calibri" w:eastAsia="Times New Roman" w:hAnsi="Calibri" w:cs="Times New Roman"/>
          <w:lang w:eastAsia="en-ZA"/>
        </w:rPr>
        <w:t>the diagram ready</w:t>
      </w:r>
      <w:r w:rsidR="008E338C" w:rsidRPr="008E338C">
        <w:rPr>
          <w:rFonts w:ascii="Calibri" w:eastAsia="Times New Roman" w:hAnsi="Calibri" w:cs="Times New Roman"/>
          <w:lang w:eastAsia="en-ZA"/>
        </w:rPr>
        <w:t xml:space="preserve"> to start using in material that we share with country teams to explain how Jembi works and how BSIS would be expected to be delivered</w:t>
      </w:r>
      <w:r w:rsidR="00E749B1">
        <w:rPr>
          <w:rFonts w:ascii="Calibri" w:eastAsia="Times New Roman" w:hAnsi="Calibri" w:cs="Times New Roman"/>
          <w:lang w:eastAsia="en-ZA"/>
        </w:rPr>
        <w:t xml:space="preserve"> or you would want to revise it more</w:t>
      </w:r>
      <w:r w:rsidR="008E338C" w:rsidRPr="008E338C">
        <w:rPr>
          <w:rFonts w:ascii="Calibri" w:eastAsia="Times New Roman" w:hAnsi="Calibri" w:cs="Times New Roman"/>
          <w:lang w:eastAsia="en-ZA"/>
        </w:rPr>
        <w:t xml:space="preserve">? </w:t>
      </w:r>
      <w:r w:rsidRPr="008E338C">
        <w:rPr>
          <w:rFonts w:ascii="Calibri" w:eastAsia="Times New Roman" w:hAnsi="Calibri" w:cs="Times New Roman"/>
          <w:lang w:eastAsia="en-ZA"/>
        </w:rPr>
        <w:t xml:space="preserve">  </w:t>
      </w:r>
    </w:p>
    <w:p w14:paraId="01FC3D3B" w14:textId="2459E4AC" w:rsidR="00E749B1" w:rsidRPr="008E338C" w:rsidRDefault="00E749B1" w:rsidP="002F48F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en-ZA"/>
        </w:rPr>
      </w:pPr>
      <w:r w:rsidRPr="006003C7">
        <w:rPr>
          <w:rFonts w:ascii="Calibri" w:eastAsia="Times New Roman" w:hAnsi="Calibri" w:cs="Times New Roman"/>
          <w:b/>
          <w:lang w:eastAsia="en-ZA"/>
        </w:rPr>
        <w:t>RhC</w:t>
      </w:r>
      <w:r>
        <w:rPr>
          <w:rFonts w:ascii="Calibri" w:eastAsia="Times New Roman" w:hAnsi="Calibri" w:cs="Times New Roman"/>
          <w:lang w:eastAsia="en-ZA"/>
        </w:rPr>
        <w:t xml:space="preserve">: The diagram will go to the QCP along with the implementation plan.  </w:t>
      </w:r>
      <w:r w:rsidR="00A42C22">
        <w:rPr>
          <w:rFonts w:ascii="Calibri" w:eastAsia="Times New Roman" w:hAnsi="Calibri" w:cs="Times New Roman"/>
          <w:lang w:eastAsia="en-ZA"/>
        </w:rPr>
        <w:t>Should</w:t>
      </w:r>
      <w:r w:rsidR="002F48FB">
        <w:rPr>
          <w:rFonts w:ascii="Calibri" w:eastAsia="Times New Roman" w:hAnsi="Calibri" w:cs="Times New Roman"/>
          <w:lang w:eastAsia="en-ZA"/>
        </w:rPr>
        <w:t xml:space="preserve"> </w:t>
      </w:r>
      <w:r>
        <w:rPr>
          <w:rFonts w:ascii="Calibri" w:eastAsia="Times New Roman" w:hAnsi="Calibri" w:cs="Times New Roman"/>
          <w:lang w:eastAsia="en-ZA"/>
        </w:rPr>
        <w:t xml:space="preserve">wait until we get reviews from </w:t>
      </w:r>
      <w:r w:rsidR="00427BE1">
        <w:rPr>
          <w:rFonts w:ascii="Calibri" w:eastAsia="Times New Roman" w:hAnsi="Calibri" w:cs="Times New Roman"/>
          <w:lang w:eastAsia="en-ZA"/>
        </w:rPr>
        <w:t>the QCP</w:t>
      </w:r>
      <w:r>
        <w:rPr>
          <w:rFonts w:ascii="Calibri" w:eastAsia="Times New Roman" w:hAnsi="Calibri" w:cs="Times New Roman"/>
          <w:lang w:eastAsia="en-ZA"/>
        </w:rPr>
        <w:t xml:space="preserve"> panel</w:t>
      </w:r>
      <w:r w:rsidR="002F48FB">
        <w:rPr>
          <w:rFonts w:ascii="Calibri" w:eastAsia="Times New Roman" w:hAnsi="Calibri" w:cs="Times New Roman"/>
          <w:lang w:eastAsia="en-ZA"/>
        </w:rPr>
        <w:t xml:space="preserve"> before </w:t>
      </w:r>
      <w:r w:rsidR="003575A7">
        <w:rPr>
          <w:rFonts w:ascii="Calibri" w:eastAsia="Times New Roman" w:hAnsi="Calibri" w:cs="Times New Roman"/>
          <w:lang w:eastAsia="en-ZA"/>
        </w:rPr>
        <w:t>disseminating</w:t>
      </w:r>
      <w:r>
        <w:rPr>
          <w:rFonts w:ascii="Calibri" w:eastAsia="Times New Roman" w:hAnsi="Calibri" w:cs="Times New Roman"/>
          <w:lang w:eastAsia="en-ZA"/>
        </w:rPr>
        <w:t>.</w:t>
      </w:r>
    </w:p>
    <w:p w14:paraId="5722BDD4" w14:textId="77777777" w:rsidR="0074638E" w:rsidRPr="0074638E" w:rsidRDefault="0074638E" w:rsidP="0019219E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  <w:lang w:eastAsia="en-ZA"/>
        </w:rPr>
      </w:pPr>
    </w:p>
    <w:p w14:paraId="2227E643" w14:textId="03B8DAAE" w:rsidR="003207BA" w:rsidRPr="00597B9B" w:rsidRDefault="00597B9B" w:rsidP="00C8375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u w:val="single"/>
          <w:lang w:eastAsia="en-ZA"/>
        </w:rPr>
      </w:pPr>
      <w:r w:rsidRPr="00597B9B">
        <w:rPr>
          <w:rFonts w:ascii="Calibri" w:eastAsia="Times New Roman" w:hAnsi="Calibri" w:cs="Times New Roman"/>
          <w:b/>
          <w:color w:val="000000" w:themeColor="text1"/>
          <w:u w:val="single"/>
          <w:lang w:eastAsia="en-ZA"/>
        </w:rPr>
        <w:t>BSIS Video</w:t>
      </w:r>
      <w:r w:rsidR="00B24D10">
        <w:rPr>
          <w:rFonts w:ascii="Calibri" w:eastAsia="Times New Roman" w:hAnsi="Calibri" w:cs="Times New Roman"/>
          <w:b/>
          <w:color w:val="000000" w:themeColor="text1"/>
          <w:u w:val="single"/>
          <w:lang w:eastAsia="en-ZA"/>
        </w:rPr>
        <w:t xml:space="preserve"> - LT</w:t>
      </w:r>
    </w:p>
    <w:p w14:paraId="484BBAA5" w14:textId="3B75B3AB" w:rsidR="00BA18E2" w:rsidRDefault="00B24D10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had a discussion yesterday with Carolyn with regards to the video.</w:t>
      </w:r>
      <w:r w:rsidR="0019219E">
        <w:rPr>
          <w:rFonts w:ascii="Calibri" w:eastAsia="Times New Roman" w:hAnsi="Calibri" w:cs="Times New Roman"/>
          <w:color w:val="222222"/>
          <w:lang w:eastAsia="en-ZA"/>
        </w:rPr>
        <w:t xml:space="preserve"> We basically agreed that the video is intended to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be </w:t>
      </w:r>
      <w:r w:rsidR="005B4828">
        <w:rPr>
          <w:rFonts w:ascii="Calibri" w:eastAsia="Times New Roman" w:hAnsi="Calibri" w:cs="Times New Roman"/>
          <w:color w:val="222222"/>
          <w:lang w:eastAsia="en-ZA"/>
        </w:rPr>
        <w:t>short</w:t>
      </w:r>
      <w:r w:rsidR="0019219E">
        <w:rPr>
          <w:rFonts w:ascii="Calibri" w:eastAsia="Times New Roman" w:hAnsi="Calibri" w:cs="Times New Roman"/>
          <w:color w:val="222222"/>
          <w:lang w:eastAsia="en-ZA"/>
        </w:rPr>
        <w:t xml:space="preserve"> 3 -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5 minute</w:t>
      </w:r>
      <w:r w:rsidR="003F262E">
        <w:rPr>
          <w:rFonts w:ascii="Calibri" w:eastAsia="Times New Roman" w:hAnsi="Calibri" w:cs="Times New Roman"/>
          <w:color w:val="222222"/>
          <w:lang w:eastAsia="en-ZA"/>
        </w:rPr>
        <w:t xml:space="preserve">, </w:t>
      </w:r>
      <w:r w:rsidR="0019219E">
        <w:rPr>
          <w:rFonts w:ascii="Calibri" w:eastAsia="Times New Roman" w:hAnsi="Calibri" w:cs="Times New Roman"/>
          <w:color w:val="222222"/>
          <w:lang w:eastAsia="en-ZA"/>
        </w:rPr>
        <w:t>promotional</w:t>
      </w:r>
      <w:r w:rsidR="003F262E">
        <w:rPr>
          <w:rFonts w:ascii="Calibri" w:eastAsia="Times New Roman" w:hAnsi="Calibri" w:cs="Times New Roman"/>
          <w:color w:val="222222"/>
          <w:lang w:eastAsia="en-ZA"/>
        </w:rPr>
        <w:t xml:space="preserve"> video</w:t>
      </w:r>
      <w:r w:rsidR="005B4828">
        <w:rPr>
          <w:rFonts w:ascii="Calibri" w:eastAsia="Times New Roman" w:hAnsi="Calibri" w:cs="Times New Roman"/>
          <w:color w:val="222222"/>
          <w:lang w:eastAsia="en-ZA"/>
        </w:rPr>
        <w:t>, highlighting the core functionality, major processes and the phased approach</w:t>
      </w:r>
      <w:r>
        <w:rPr>
          <w:rFonts w:ascii="Calibri" w:eastAsia="Times New Roman" w:hAnsi="Calibri" w:cs="Times New Roman"/>
          <w:color w:val="222222"/>
          <w:lang w:eastAsia="en-ZA"/>
        </w:rPr>
        <w:t>.</w:t>
      </w:r>
      <w:r w:rsidR="005B4828">
        <w:rPr>
          <w:rFonts w:ascii="Calibri" w:eastAsia="Times New Roman" w:hAnsi="Calibri" w:cs="Times New Roman"/>
          <w:color w:val="222222"/>
          <w:lang w:eastAsia="en-ZA"/>
        </w:rPr>
        <w:t xml:space="preserve"> Carolyn is happy to take this one.  </w:t>
      </w:r>
    </w:p>
    <w:p w14:paraId="29B59807" w14:textId="1D1B0CC6" w:rsidR="00B24D10" w:rsidRDefault="00B24D10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are looking at the </w:t>
      </w:r>
      <w:r w:rsidR="005B4828">
        <w:rPr>
          <w:rFonts w:ascii="Calibri" w:eastAsia="Times New Roman" w:hAnsi="Calibri" w:cs="Times New Roman"/>
          <w:color w:val="222222"/>
          <w:lang w:eastAsia="en-ZA"/>
        </w:rPr>
        <w:t xml:space="preserve">alternative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colour scheme. The system is still in development and we might have some </w:t>
      </w:r>
      <w:r w:rsidR="005B4828">
        <w:rPr>
          <w:rFonts w:ascii="Calibri" w:eastAsia="Times New Roman" w:hAnsi="Calibri" w:cs="Times New Roman"/>
          <w:color w:val="222222"/>
          <w:lang w:eastAsia="en-ZA"/>
        </w:rPr>
        <w:t xml:space="preserve">minor </w:t>
      </w:r>
      <w:r>
        <w:rPr>
          <w:rFonts w:ascii="Calibri" w:eastAsia="Times New Roman" w:hAnsi="Calibri" w:cs="Times New Roman"/>
          <w:color w:val="222222"/>
          <w:lang w:eastAsia="en-ZA"/>
        </w:rPr>
        <w:t>changes.</w:t>
      </w:r>
    </w:p>
    <w:p w14:paraId="6454618B" w14:textId="4CB58D09" w:rsidR="00B24D10" w:rsidRDefault="00125FE9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3A0D3C">
        <w:rPr>
          <w:rFonts w:ascii="Calibri" w:eastAsia="Times New Roman" w:hAnsi="Calibri" w:cs="Times New Roman"/>
          <w:b/>
          <w:color w:val="222222"/>
          <w:lang w:eastAsia="en-ZA"/>
        </w:rPr>
        <w:t>JP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: We have a script which we have put together and it is about 6min 30 seconds.  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>We would consider to br</w:t>
      </w:r>
      <w:r>
        <w:rPr>
          <w:rFonts w:ascii="Calibri" w:eastAsia="Times New Roman" w:hAnsi="Calibri" w:cs="Times New Roman"/>
          <w:color w:val="222222"/>
          <w:lang w:eastAsia="en-ZA"/>
        </w:rPr>
        <w:t>eak in it into 2 short videos. One with an overview of the purpose of the system and the implementation plan and the second one would be how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 the system work.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 We might also consider to do one slightly longer, 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>10 minute</w:t>
      </w:r>
      <w:r>
        <w:rPr>
          <w:rFonts w:ascii="Calibri" w:eastAsia="Times New Roman" w:hAnsi="Calibri" w:cs="Times New Roman"/>
          <w:color w:val="222222"/>
          <w:lang w:eastAsia="en-ZA"/>
        </w:rPr>
        <w:t>s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 video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instead of a 3 – 5 minutes video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.  </w:t>
      </w:r>
      <w:r>
        <w:rPr>
          <w:rFonts w:ascii="Calibri" w:eastAsia="Times New Roman" w:hAnsi="Calibri" w:cs="Times New Roman"/>
          <w:color w:val="222222"/>
          <w:lang w:eastAsia="en-ZA"/>
        </w:rPr>
        <w:t>Two separate video might be better?</w:t>
      </w:r>
    </w:p>
    <w:p w14:paraId="1F0205EC" w14:textId="5F179ECD" w:rsidR="00B24D10" w:rsidRDefault="00B24D10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3A0D3C">
        <w:rPr>
          <w:rFonts w:ascii="Calibri" w:eastAsia="Times New Roman" w:hAnsi="Calibri" w:cs="Times New Roman"/>
          <w:b/>
          <w:color w:val="222222"/>
          <w:lang w:eastAsia="en-ZA"/>
        </w:rPr>
        <w:t>LT</w:t>
      </w:r>
      <w:r>
        <w:rPr>
          <w:rFonts w:ascii="Calibri" w:eastAsia="Times New Roman" w:hAnsi="Calibri" w:cs="Times New Roman"/>
          <w:color w:val="222222"/>
          <w:lang w:eastAsia="en-ZA"/>
        </w:rPr>
        <w:t>: Maybe the two separate video</w:t>
      </w:r>
      <w:r w:rsidR="00584846">
        <w:rPr>
          <w:rFonts w:ascii="Calibri" w:eastAsia="Times New Roman" w:hAnsi="Calibri" w:cs="Times New Roman"/>
          <w:color w:val="222222"/>
          <w:lang w:eastAsia="en-ZA"/>
        </w:rPr>
        <w:t>s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125FE9">
        <w:rPr>
          <w:rFonts w:ascii="Calibri" w:eastAsia="Times New Roman" w:hAnsi="Calibri" w:cs="Times New Roman"/>
          <w:color w:val="222222"/>
          <w:lang w:eastAsia="en-ZA"/>
        </w:rPr>
        <w:t xml:space="preserve">might be the way to go as </w:t>
      </w:r>
      <w:r>
        <w:rPr>
          <w:rFonts w:ascii="Calibri" w:eastAsia="Times New Roman" w:hAnsi="Calibri" w:cs="Times New Roman"/>
          <w:color w:val="222222"/>
          <w:lang w:eastAsia="en-ZA"/>
        </w:rPr>
        <w:t>10 minute</w:t>
      </w:r>
      <w:r w:rsidR="00125FE9">
        <w:rPr>
          <w:rFonts w:ascii="Calibri" w:eastAsia="Times New Roman" w:hAnsi="Calibri" w:cs="Times New Roman"/>
          <w:color w:val="222222"/>
          <w:lang w:eastAsia="en-ZA"/>
        </w:rPr>
        <w:t>s might be too long for anyone watching a video</w:t>
      </w:r>
      <w:r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31D62694" w14:textId="2D50C1A9" w:rsidR="00B24D10" w:rsidRDefault="00E87D27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lastRenderedPageBreak/>
        <w:t>An introduction video for at least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 3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- 5minutes 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>will prompt people to go and watch the second video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with the full functionality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>.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</w:p>
    <w:p w14:paraId="1DCF7598" w14:textId="70CEB197" w:rsidR="00B24D10" w:rsidRDefault="009F0DDF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3A0D3C">
        <w:rPr>
          <w:rFonts w:ascii="Calibri" w:eastAsia="Times New Roman" w:hAnsi="Calibri" w:cs="Times New Roman"/>
          <w:b/>
          <w:color w:val="222222"/>
          <w:lang w:eastAsia="en-ZA"/>
        </w:rPr>
        <w:t>JP</w:t>
      </w:r>
      <w:r>
        <w:rPr>
          <w:rFonts w:ascii="Calibri" w:eastAsia="Times New Roman" w:hAnsi="Calibri" w:cs="Times New Roman"/>
          <w:color w:val="222222"/>
          <w:lang w:eastAsia="en-ZA"/>
        </w:rPr>
        <w:t>: The purpose of the video</w:t>
      </w:r>
      <w:r w:rsidR="0092028B">
        <w:rPr>
          <w:rFonts w:ascii="Calibri" w:eastAsia="Times New Roman" w:hAnsi="Calibri" w:cs="Times New Roman"/>
          <w:color w:val="222222"/>
          <w:lang w:eastAsia="en-ZA"/>
        </w:rPr>
        <w:t xml:space="preserve"> from the marketing perspective</w:t>
      </w:r>
      <w:r w:rsidR="00C04002">
        <w:rPr>
          <w:rFonts w:ascii="Calibri" w:eastAsia="Times New Roman" w:hAnsi="Calibri" w:cs="Times New Roman"/>
          <w:color w:val="222222"/>
          <w:lang w:eastAsia="en-ZA"/>
        </w:rPr>
        <w:t xml:space="preserve"> is to tell </w:t>
      </w:r>
      <w:r>
        <w:rPr>
          <w:rFonts w:ascii="Calibri" w:eastAsia="Times New Roman" w:hAnsi="Calibri" w:cs="Times New Roman"/>
          <w:color w:val="222222"/>
          <w:lang w:eastAsia="en-ZA"/>
        </w:rPr>
        <w:t>people that the system is real and it does exist and it is almos</w:t>
      </w:r>
      <w:r w:rsidR="0092028B">
        <w:rPr>
          <w:rFonts w:ascii="Calibri" w:eastAsia="Times New Roman" w:hAnsi="Calibri" w:cs="Times New Roman"/>
          <w:color w:val="222222"/>
          <w:lang w:eastAsia="en-ZA"/>
        </w:rPr>
        <w:t>t ready to be implemented somew</w:t>
      </w:r>
      <w:r>
        <w:rPr>
          <w:rFonts w:ascii="Calibri" w:eastAsia="Times New Roman" w:hAnsi="Calibri" w:cs="Times New Roman"/>
          <w:color w:val="222222"/>
          <w:lang w:eastAsia="en-ZA"/>
        </w:rPr>
        <w:t>h</w:t>
      </w:r>
      <w:r w:rsidR="0092028B">
        <w:rPr>
          <w:rFonts w:ascii="Calibri" w:eastAsia="Times New Roman" w:hAnsi="Calibri" w:cs="Times New Roman"/>
          <w:color w:val="222222"/>
          <w:lang w:eastAsia="en-ZA"/>
        </w:rPr>
        <w:t>ere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We do not want to lose momentum </w:t>
      </w:r>
      <w:r w:rsidR="0092028B">
        <w:rPr>
          <w:rFonts w:ascii="Calibri" w:eastAsia="Times New Roman" w:hAnsi="Calibri" w:cs="Times New Roman"/>
          <w:color w:val="222222"/>
          <w:lang w:eastAsia="en-ZA"/>
        </w:rPr>
        <w:t xml:space="preserve">by having a 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>power point video.</w:t>
      </w:r>
      <w:r w:rsidR="00475404">
        <w:rPr>
          <w:rFonts w:ascii="Calibri" w:eastAsia="Times New Roman" w:hAnsi="Calibri" w:cs="Times New Roman"/>
          <w:color w:val="222222"/>
          <w:lang w:eastAsia="en-ZA"/>
        </w:rPr>
        <w:t xml:space="preserve"> We want to have somewhere to mix in the actual sort of a live video</w:t>
      </w:r>
      <w:r w:rsidR="00C04002">
        <w:rPr>
          <w:rFonts w:ascii="Calibri" w:eastAsia="Times New Roman" w:hAnsi="Calibri" w:cs="Times New Roman"/>
          <w:color w:val="222222"/>
          <w:lang w:eastAsia="en-ZA"/>
        </w:rPr>
        <w:t xml:space="preserve"> shot</w:t>
      </w:r>
      <w:r w:rsidR="00475404">
        <w:rPr>
          <w:rFonts w:ascii="Calibri" w:eastAsia="Times New Roman" w:hAnsi="Calibri" w:cs="Times New Roman"/>
          <w:color w:val="222222"/>
          <w:lang w:eastAsia="en-ZA"/>
        </w:rPr>
        <w:t xml:space="preserve"> with a background.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 We want to highlight to</w:t>
      </w:r>
      <w:r w:rsidR="00000A08">
        <w:rPr>
          <w:rFonts w:ascii="Calibri" w:eastAsia="Times New Roman" w:hAnsi="Calibri" w:cs="Times New Roman"/>
          <w:color w:val="222222"/>
          <w:lang w:eastAsia="en-ZA"/>
        </w:rPr>
        <w:t xml:space="preserve"> people that the system is real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</w:p>
    <w:p w14:paraId="3308BC2D" w14:textId="3882361C" w:rsidR="00B24D10" w:rsidRDefault="002F48FB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A42C22">
        <w:rPr>
          <w:rFonts w:ascii="Calibri" w:eastAsia="Times New Roman" w:hAnsi="Calibri" w:cs="Times New Roman"/>
          <w:b/>
          <w:color w:val="222222"/>
          <w:lang w:eastAsia="en-ZA"/>
        </w:rPr>
        <w:t>RhC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: </w:t>
      </w:r>
      <w:r w:rsidR="00000A08">
        <w:rPr>
          <w:rFonts w:ascii="Calibri" w:eastAsia="Times New Roman" w:hAnsi="Calibri" w:cs="Times New Roman"/>
          <w:color w:val="222222"/>
          <w:lang w:eastAsia="en-ZA"/>
        </w:rPr>
        <w:t>Our aim is to have a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 website ready by</w:t>
      </w:r>
      <w:r w:rsidR="00000A08">
        <w:rPr>
          <w:rFonts w:ascii="Calibri" w:eastAsia="Times New Roman" w:hAnsi="Calibri" w:cs="Times New Roman"/>
          <w:color w:val="222222"/>
          <w:lang w:eastAsia="en-ZA"/>
        </w:rPr>
        <w:t xml:space="preserve"> end of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 September</w:t>
      </w:r>
      <w:r w:rsidR="00BD7CF6">
        <w:rPr>
          <w:rFonts w:ascii="Calibri" w:eastAsia="Times New Roman" w:hAnsi="Calibri" w:cs="Times New Roman"/>
          <w:color w:val="222222"/>
          <w:lang w:eastAsia="en-ZA"/>
        </w:rPr>
        <w:t xml:space="preserve"> which will have BSIS information and you can also refer people to the website.</w:t>
      </w:r>
    </w:p>
    <w:p w14:paraId="5F364F27" w14:textId="3F954E89" w:rsidR="00B24D10" w:rsidRDefault="00442462" w:rsidP="00C8375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AB1818">
        <w:rPr>
          <w:rFonts w:ascii="Calibri" w:eastAsia="Times New Roman" w:hAnsi="Calibri" w:cs="Times New Roman"/>
          <w:b/>
          <w:color w:val="222222"/>
          <w:lang w:eastAsia="en-ZA"/>
        </w:rPr>
        <w:t>DF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: </w:t>
      </w:r>
      <w:r w:rsidR="00980030" w:rsidRPr="008D6B30">
        <w:rPr>
          <w:rFonts w:ascii="Calibri" w:eastAsia="Times New Roman" w:hAnsi="Calibri" w:cs="Times New Roman"/>
          <w:color w:val="222222"/>
          <w:lang w:eastAsia="en-ZA"/>
        </w:rPr>
        <w:t>The colour</w:t>
      </w:r>
      <w:r w:rsidR="00B24D10" w:rsidRPr="008D6B30">
        <w:rPr>
          <w:rFonts w:ascii="Calibri" w:eastAsia="Times New Roman" w:hAnsi="Calibri" w:cs="Times New Roman"/>
          <w:color w:val="222222"/>
          <w:lang w:eastAsia="en-ZA"/>
        </w:rPr>
        <w:t xml:space="preserve"> scheme</w:t>
      </w:r>
      <w:r w:rsidR="00980030" w:rsidRPr="008D6B30">
        <w:rPr>
          <w:rFonts w:ascii="Calibri" w:eastAsia="Times New Roman" w:hAnsi="Calibri" w:cs="Times New Roman"/>
          <w:color w:val="222222"/>
          <w:lang w:eastAsia="en-ZA"/>
        </w:rPr>
        <w:t xml:space="preserve"> will have red</w:t>
      </w:r>
      <w:r w:rsidR="00B24D10" w:rsidRPr="008D6B30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980030" w:rsidRPr="008D6B30">
        <w:rPr>
          <w:rFonts w:ascii="Calibri" w:eastAsia="Times New Roman" w:hAnsi="Calibri" w:cs="Times New Roman"/>
          <w:color w:val="222222"/>
          <w:lang w:eastAsia="en-ZA"/>
        </w:rPr>
        <w:t>incorporated into it</w:t>
      </w:r>
      <w:r w:rsidR="00980030" w:rsidRPr="00DA57E3">
        <w:rPr>
          <w:rFonts w:ascii="Calibri" w:eastAsia="Times New Roman" w:hAnsi="Calibri" w:cs="Times New Roman"/>
          <w:color w:val="222222"/>
          <w:lang w:eastAsia="en-ZA"/>
        </w:rPr>
        <w:t>.</w:t>
      </w:r>
      <w:r w:rsidR="00980030">
        <w:rPr>
          <w:rFonts w:ascii="Calibri" w:eastAsia="Times New Roman" w:hAnsi="Calibri" w:cs="Times New Roman"/>
          <w:color w:val="222222"/>
          <w:lang w:eastAsia="en-ZA"/>
        </w:rPr>
        <w:t xml:space="preserve">  T</w:t>
      </w:r>
      <w:r w:rsidR="00B24D10">
        <w:rPr>
          <w:rFonts w:ascii="Calibri" w:eastAsia="Times New Roman" w:hAnsi="Calibri" w:cs="Times New Roman"/>
          <w:color w:val="222222"/>
          <w:lang w:eastAsia="en-ZA"/>
        </w:rPr>
        <w:t xml:space="preserve">o have different colours as red is a warning </w:t>
      </w:r>
      <w:r w:rsidR="003A0D3C">
        <w:rPr>
          <w:rFonts w:ascii="Calibri" w:eastAsia="Times New Roman" w:hAnsi="Calibri" w:cs="Times New Roman"/>
          <w:color w:val="222222"/>
          <w:lang w:eastAsia="en-ZA"/>
        </w:rPr>
        <w:t>alert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 xml:space="preserve"> colour. I will </w:t>
      </w:r>
      <w:r w:rsidR="003A0D3C">
        <w:rPr>
          <w:rFonts w:ascii="Calibri" w:eastAsia="Times New Roman" w:hAnsi="Calibri" w:cs="Times New Roman"/>
          <w:color w:val="222222"/>
          <w:lang w:eastAsia="en-ZA"/>
        </w:rPr>
        <w:t>produce a</w:t>
      </w:r>
      <w:r w:rsidR="003E5E2E">
        <w:rPr>
          <w:rFonts w:ascii="Calibri" w:eastAsia="Times New Roman" w:hAnsi="Calibri" w:cs="Times New Roman"/>
          <w:color w:val="222222"/>
          <w:lang w:eastAsia="en-ZA"/>
        </w:rPr>
        <w:t xml:space="preserve"> couple of</w:t>
      </w:r>
      <w:r w:rsidR="003A0D3C">
        <w:rPr>
          <w:rFonts w:ascii="Calibri" w:eastAsia="Times New Roman" w:hAnsi="Calibri" w:cs="Times New Roman"/>
          <w:color w:val="222222"/>
          <w:lang w:eastAsia="en-ZA"/>
        </w:rPr>
        <w:t xml:space="preserve"> colour schemer option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 xml:space="preserve"> to choose from</w:t>
      </w:r>
      <w:r w:rsidR="003E5E2E">
        <w:rPr>
          <w:rFonts w:ascii="Calibri" w:eastAsia="Times New Roman" w:hAnsi="Calibri" w:cs="Times New Roman"/>
          <w:color w:val="222222"/>
          <w:lang w:eastAsia="en-ZA"/>
        </w:rPr>
        <w:t xml:space="preserve"> those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168D1ACF" w14:textId="77777777" w:rsidR="00B24D10" w:rsidRDefault="00B24D10" w:rsidP="00B24D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</w:p>
    <w:p w14:paraId="0EA34E45" w14:textId="5587FCE4" w:rsidR="00B24D10" w:rsidRPr="00007DA5" w:rsidRDefault="00B24D10" w:rsidP="00007DA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u w:val="single"/>
          <w:lang w:eastAsia="en-ZA"/>
        </w:rPr>
      </w:pPr>
      <w:r w:rsidRPr="00007DA5">
        <w:rPr>
          <w:rFonts w:ascii="Calibri" w:eastAsia="Times New Roman" w:hAnsi="Calibri" w:cs="Times New Roman"/>
          <w:color w:val="222222"/>
          <w:u w:val="single"/>
          <w:lang w:eastAsia="en-ZA"/>
        </w:rPr>
        <w:t xml:space="preserve">AOB: </w:t>
      </w:r>
      <w:bookmarkStart w:id="0" w:name="_GoBack"/>
      <w:bookmarkEnd w:id="0"/>
    </w:p>
    <w:p w14:paraId="29FE6258" w14:textId="44B3DD23" w:rsidR="00B24D10" w:rsidRDefault="00B24D10" w:rsidP="00B24D1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T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>he development on</w:t>
      </w:r>
      <w:r w:rsidR="009E1B70">
        <w:rPr>
          <w:rFonts w:ascii="Calibri" w:eastAsia="Times New Roman" w:hAnsi="Calibri" w:cs="Times New Roman"/>
          <w:color w:val="222222"/>
          <w:lang w:eastAsia="en-ZA"/>
        </w:rPr>
        <w:t xml:space="preserve"> the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 xml:space="preserve"> technical side is on track.</w:t>
      </w:r>
    </w:p>
    <w:p w14:paraId="279D8352" w14:textId="38D4F04D" w:rsidR="00CB1984" w:rsidRDefault="00CB1984" w:rsidP="00B24D1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</w:t>
      </w:r>
      <w:r w:rsidR="0017768B">
        <w:rPr>
          <w:rFonts w:ascii="Calibri" w:eastAsia="Times New Roman" w:hAnsi="Calibri" w:cs="Times New Roman"/>
          <w:color w:val="222222"/>
          <w:lang w:eastAsia="en-ZA"/>
        </w:rPr>
        <w:t>organising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a trip for Rob</w:t>
      </w:r>
      <w:r w:rsidR="00137825">
        <w:rPr>
          <w:rFonts w:ascii="Calibri" w:eastAsia="Times New Roman" w:hAnsi="Calibri" w:cs="Times New Roman"/>
          <w:color w:val="222222"/>
          <w:lang w:eastAsia="en-ZA"/>
        </w:rPr>
        <w:t xml:space="preserve"> &amp; Daniel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to come down to </w:t>
      </w:r>
      <w:r w:rsidR="001E289B">
        <w:rPr>
          <w:rFonts w:ascii="Calibri" w:eastAsia="Times New Roman" w:hAnsi="Calibri" w:cs="Times New Roman"/>
          <w:color w:val="222222"/>
          <w:lang w:eastAsia="en-ZA"/>
        </w:rPr>
        <w:t>Cape Town</w:t>
      </w:r>
      <w:r w:rsidR="00AA164F">
        <w:rPr>
          <w:rFonts w:ascii="Calibri" w:eastAsia="Times New Roman" w:hAnsi="Calibri" w:cs="Times New Roman"/>
          <w:color w:val="222222"/>
          <w:lang w:eastAsia="en-ZA"/>
        </w:rPr>
        <w:t xml:space="preserve"> during the week of 14</w:t>
      </w:r>
      <w:r w:rsidR="00AA164F" w:rsidRPr="00AA164F">
        <w:rPr>
          <w:rFonts w:ascii="Calibri" w:eastAsia="Times New Roman" w:hAnsi="Calibri" w:cs="Times New Roman"/>
          <w:color w:val="222222"/>
          <w:vertAlign w:val="superscript"/>
          <w:lang w:eastAsia="en-ZA"/>
        </w:rPr>
        <w:t>th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 xml:space="preserve"> September to </w:t>
      </w:r>
      <w:r w:rsidR="0017768B">
        <w:rPr>
          <w:rFonts w:ascii="Calibri" w:eastAsia="Times New Roman" w:hAnsi="Calibri" w:cs="Times New Roman"/>
          <w:color w:val="222222"/>
          <w:lang w:eastAsia="en-ZA"/>
        </w:rPr>
        <w:t xml:space="preserve">work </w:t>
      </w:r>
      <w:r w:rsidR="009E6946">
        <w:rPr>
          <w:rFonts w:ascii="Calibri" w:eastAsia="Times New Roman" w:hAnsi="Calibri" w:cs="Times New Roman"/>
          <w:color w:val="222222"/>
          <w:lang w:eastAsia="en-ZA"/>
        </w:rPr>
        <w:t>closely</w:t>
      </w:r>
      <w:r w:rsidR="00137825"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7A43310E" w14:textId="194AD436" w:rsidR="00250B3B" w:rsidRPr="00B24D10" w:rsidRDefault="00250B3B" w:rsidP="00B24D1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LT &amp; JG to schedule a call </w:t>
      </w:r>
      <w:r w:rsidR="00754D7E">
        <w:rPr>
          <w:rFonts w:ascii="Calibri" w:eastAsia="Times New Roman" w:hAnsi="Calibri" w:cs="Times New Roman"/>
          <w:color w:val="222222"/>
          <w:lang w:eastAsia="en-ZA"/>
        </w:rPr>
        <w:t xml:space="preserve">with Robin </w:t>
      </w:r>
      <w:r>
        <w:rPr>
          <w:rFonts w:ascii="Calibri" w:eastAsia="Times New Roman" w:hAnsi="Calibri" w:cs="Times New Roman"/>
          <w:color w:val="222222"/>
          <w:lang w:eastAsia="en-ZA"/>
        </w:rPr>
        <w:t>for Friday 27/08/2015.</w:t>
      </w:r>
    </w:p>
    <w:p w14:paraId="1C441FA4" w14:textId="77777777" w:rsidR="00AA5CDB" w:rsidRPr="00BF0975" w:rsidRDefault="00AA5CDB" w:rsidP="00AA5CDB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b/>
          <w:color w:val="000000"/>
          <w:lang w:eastAsia="en-ZA"/>
        </w:rPr>
      </w:pPr>
    </w:p>
    <w:p w14:paraId="7C7E85EE" w14:textId="77777777" w:rsidR="00EA690A" w:rsidRPr="00EF42F4" w:rsidRDefault="00EA690A" w:rsidP="00BF097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</w:p>
    <w:p w14:paraId="1CE4F3E0" w14:textId="77777777" w:rsidR="008B7FFD" w:rsidRDefault="008B7FFD" w:rsidP="008B7FFD">
      <w:pPr>
        <w:pStyle w:val="Heading2"/>
      </w:pPr>
      <w: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948C5" w14:paraId="64BBFC50" w14:textId="77777777" w:rsidTr="002F48FB">
        <w:tc>
          <w:tcPr>
            <w:tcW w:w="6091" w:type="dxa"/>
          </w:tcPr>
          <w:p w14:paraId="166C87F5" w14:textId="77777777" w:rsidR="008B7FFD" w:rsidRPr="001948C5" w:rsidRDefault="008B7FFD" w:rsidP="002F48FB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948C5" w:rsidRDefault="008B7FFD" w:rsidP="002F48FB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948C5" w:rsidRDefault="008B7FFD" w:rsidP="002F48FB">
            <w:pPr>
              <w:rPr>
                <w:b/>
              </w:rPr>
            </w:pPr>
          </w:p>
        </w:tc>
      </w:tr>
      <w:tr w:rsidR="008B7FFD" w:rsidRPr="001948C5" w14:paraId="47D0CC4A" w14:textId="77777777" w:rsidTr="002F48FB">
        <w:tc>
          <w:tcPr>
            <w:tcW w:w="6091" w:type="dxa"/>
          </w:tcPr>
          <w:p w14:paraId="1ACB727D" w14:textId="77777777" w:rsidR="008B7FFD" w:rsidRPr="001948C5" w:rsidRDefault="008B7FFD" w:rsidP="002F48FB"/>
        </w:tc>
        <w:tc>
          <w:tcPr>
            <w:tcW w:w="1449" w:type="dxa"/>
          </w:tcPr>
          <w:p w14:paraId="09F3EEB2" w14:textId="77777777" w:rsidR="008B7FFD" w:rsidRPr="001948C5" w:rsidRDefault="008B7FFD" w:rsidP="002F48FB"/>
        </w:tc>
        <w:tc>
          <w:tcPr>
            <w:tcW w:w="1476" w:type="dxa"/>
          </w:tcPr>
          <w:p w14:paraId="6E18C880" w14:textId="77777777" w:rsidR="008B7FFD" w:rsidRPr="001948C5" w:rsidRDefault="008B7FFD" w:rsidP="002F48FB"/>
        </w:tc>
      </w:tr>
      <w:tr w:rsidR="008B7FFD" w:rsidRPr="001948C5" w14:paraId="3F61135C" w14:textId="77777777" w:rsidTr="002F48FB">
        <w:tc>
          <w:tcPr>
            <w:tcW w:w="6091" w:type="dxa"/>
          </w:tcPr>
          <w:p w14:paraId="3039FB0A" w14:textId="77777777" w:rsidR="008B7FFD" w:rsidRPr="001948C5" w:rsidRDefault="008B7FFD" w:rsidP="002F48FB">
            <w:pPr>
              <w:rPr>
                <w:b/>
              </w:rPr>
            </w:pPr>
            <w:r w:rsidRPr="001948C5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948C5" w:rsidRDefault="008B7FFD" w:rsidP="002F48FB">
            <w:pPr>
              <w:rPr>
                <w:b/>
              </w:rPr>
            </w:pPr>
            <w:r w:rsidRPr="001948C5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948C5" w:rsidRDefault="008B7FFD" w:rsidP="002F48FB">
            <w:pPr>
              <w:rPr>
                <w:b/>
              </w:rPr>
            </w:pPr>
            <w:r w:rsidRPr="001948C5">
              <w:rPr>
                <w:b/>
              </w:rPr>
              <w:t xml:space="preserve">DUE DATE </w:t>
            </w:r>
          </w:p>
        </w:tc>
      </w:tr>
      <w:tr w:rsidR="008B7FFD" w:rsidRPr="001948C5" w14:paraId="6BC22F00" w14:textId="77777777" w:rsidTr="002F48FB">
        <w:tc>
          <w:tcPr>
            <w:tcW w:w="6091" w:type="dxa"/>
          </w:tcPr>
          <w:p w14:paraId="1E760841" w14:textId="593E16BC" w:rsidR="00A42C22" w:rsidRPr="00A42C22" w:rsidRDefault="00A42C22" w:rsidP="00A42C22">
            <w:pPr>
              <w:shd w:val="clear" w:color="auto" w:fill="FFFFFF"/>
              <w:rPr>
                <w:rFonts w:ascii="Calibri" w:eastAsia="Times New Roman" w:hAnsi="Calibri" w:cs="Times New Roman"/>
                <w:lang w:eastAsia="en-ZA"/>
              </w:rPr>
            </w:pPr>
            <w:r w:rsidRPr="00A42C22">
              <w:rPr>
                <w:rFonts w:ascii="Calibri" w:eastAsia="Times New Roman" w:hAnsi="Calibri" w:cs="Times New Roman"/>
                <w:lang w:eastAsia="en-ZA"/>
              </w:rPr>
              <w:t>LT &amp; JG to schedule a call for Friday 27/08/2015 with Robin</w:t>
            </w:r>
          </w:p>
          <w:p w14:paraId="0A3095A8" w14:textId="77777777" w:rsidR="008B7FFD" w:rsidRPr="00A42C22" w:rsidRDefault="008B7FFD" w:rsidP="002F48FB"/>
        </w:tc>
        <w:tc>
          <w:tcPr>
            <w:tcW w:w="1449" w:type="dxa"/>
          </w:tcPr>
          <w:p w14:paraId="04E9F5D2" w14:textId="159C0937" w:rsidR="008B7FFD" w:rsidRPr="001948C5" w:rsidRDefault="00941ACE" w:rsidP="002F48FB">
            <w:r>
              <w:t>LT &amp; JG</w:t>
            </w:r>
          </w:p>
        </w:tc>
        <w:tc>
          <w:tcPr>
            <w:tcW w:w="1476" w:type="dxa"/>
          </w:tcPr>
          <w:p w14:paraId="1E883E13" w14:textId="12B71B39" w:rsidR="008B7FFD" w:rsidRPr="001948C5" w:rsidRDefault="00941ACE" w:rsidP="002F48FB">
            <w:r>
              <w:t>27/08/2015</w:t>
            </w:r>
          </w:p>
        </w:tc>
      </w:tr>
      <w:tr w:rsidR="008B7FFD" w:rsidRPr="001948C5" w14:paraId="27CBB5D9" w14:textId="77777777" w:rsidTr="002F48FB">
        <w:tc>
          <w:tcPr>
            <w:tcW w:w="6091" w:type="dxa"/>
          </w:tcPr>
          <w:p w14:paraId="1391F383" w14:textId="77777777" w:rsidR="008B7FFD" w:rsidRPr="001948C5" w:rsidRDefault="008B7FFD" w:rsidP="002F48FB"/>
        </w:tc>
        <w:tc>
          <w:tcPr>
            <w:tcW w:w="1449" w:type="dxa"/>
          </w:tcPr>
          <w:p w14:paraId="61379A44" w14:textId="77777777" w:rsidR="008B7FFD" w:rsidRPr="001948C5" w:rsidRDefault="008B7FFD" w:rsidP="002F48FB"/>
        </w:tc>
        <w:tc>
          <w:tcPr>
            <w:tcW w:w="1476" w:type="dxa"/>
          </w:tcPr>
          <w:p w14:paraId="2D260CF4" w14:textId="77777777" w:rsidR="008B7FFD" w:rsidRPr="001948C5" w:rsidRDefault="008B7FFD" w:rsidP="002F48FB"/>
        </w:tc>
      </w:tr>
      <w:tr w:rsidR="008B7FFD" w:rsidRPr="001948C5" w14:paraId="6FF21232" w14:textId="77777777" w:rsidTr="002F48FB">
        <w:tc>
          <w:tcPr>
            <w:tcW w:w="6091" w:type="dxa"/>
          </w:tcPr>
          <w:p w14:paraId="4D0C0B11" w14:textId="77777777" w:rsidR="008B7FFD" w:rsidRDefault="008B7FFD" w:rsidP="002F48FB"/>
        </w:tc>
        <w:tc>
          <w:tcPr>
            <w:tcW w:w="1449" w:type="dxa"/>
          </w:tcPr>
          <w:p w14:paraId="62115EB8" w14:textId="77777777" w:rsidR="008B7FFD" w:rsidRDefault="008B7FFD" w:rsidP="002F48FB"/>
        </w:tc>
        <w:tc>
          <w:tcPr>
            <w:tcW w:w="1476" w:type="dxa"/>
          </w:tcPr>
          <w:p w14:paraId="4F6BA6FD" w14:textId="77777777" w:rsidR="008B7FFD" w:rsidRPr="001948C5" w:rsidRDefault="008B7FFD" w:rsidP="002F48FB"/>
        </w:tc>
      </w:tr>
    </w:tbl>
    <w:p w14:paraId="34B103A6" w14:textId="77777777" w:rsidR="008B7FFD" w:rsidRDefault="008B7FFD" w:rsidP="008B7FFD"/>
    <w:p w14:paraId="05E5B7F9" w14:textId="77777777" w:rsidR="00E03567" w:rsidRDefault="00E03567"/>
    <w:sectPr w:rsidR="00E0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C3"/>
    <w:multiLevelType w:val="multilevel"/>
    <w:tmpl w:val="3A5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65"/>
    <w:multiLevelType w:val="hybridMultilevel"/>
    <w:tmpl w:val="D06EC7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B47DF"/>
    <w:multiLevelType w:val="multilevel"/>
    <w:tmpl w:val="FFF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A05EE"/>
    <w:multiLevelType w:val="hybridMultilevel"/>
    <w:tmpl w:val="0CAA25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D4952"/>
    <w:multiLevelType w:val="hybridMultilevel"/>
    <w:tmpl w:val="B2B4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73F"/>
    <w:multiLevelType w:val="hybridMultilevel"/>
    <w:tmpl w:val="1BF4D4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65A57"/>
    <w:multiLevelType w:val="hybridMultilevel"/>
    <w:tmpl w:val="56C67E6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58464B"/>
    <w:multiLevelType w:val="hybridMultilevel"/>
    <w:tmpl w:val="D1EA8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08E4"/>
    <w:multiLevelType w:val="hybridMultilevel"/>
    <w:tmpl w:val="87206D0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0981723"/>
    <w:multiLevelType w:val="hybridMultilevel"/>
    <w:tmpl w:val="FD040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646B"/>
    <w:multiLevelType w:val="hybridMultilevel"/>
    <w:tmpl w:val="B516A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CE8"/>
    <w:multiLevelType w:val="multilevel"/>
    <w:tmpl w:val="C42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66D3D"/>
    <w:multiLevelType w:val="hybridMultilevel"/>
    <w:tmpl w:val="30A0D9C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F969B7"/>
    <w:multiLevelType w:val="hybridMultilevel"/>
    <w:tmpl w:val="D422D9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6F43EF"/>
    <w:multiLevelType w:val="hybridMultilevel"/>
    <w:tmpl w:val="C5A60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2937"/>
    <w:multiLevelType w:val="hybridMultilevel"/>
    <w:tmpl w:val="720A47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34949"/>
    <w:multiLevelType w:val="hybridMultilevel"/>
    <w:tmpl w:val="7F987FA2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3575DE8"/>
    <w:multiLevelType w:val="hybridMultilevel"/>
    <w:tmpl w:val="A2AADB8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CD5A0B"/>
    <w:multiLevelType w:val="multilevel"/>
    <w:tmpl w:val="48A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F1667"/>
    <w:multiLevelType w:val="hybridMultilevel"/>
    <w:tmpl w:val="6192B1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72783"/>
    <w:multiLevelType w:val="hybridMultilevel"/>
    <w:tmpl w:val="2894342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630B7A"/>
    <w:multiLevelType w:val="hybridMultilevel"/>
    <w:tmpl w:val="DFB6C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5FF9"/>
    <w:multiLevelType w:val="multilevel"/>
    <w:tmpl w:val="448AF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AE035E7"/>
    <w:multiLevelType w:val="hybridMultilevel"/>
    <w:tmpl w:val="497A2E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65C3D"/>
    <w:multiLevelType w:val="hybridMultilevel"/>
    <w:tmpl w:val="A52AC2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762E31"/>
    <w:multiLevelType w:val="hybridMultilevel"/>
    <w:tmpl w:val="874AA42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0897658"/>
    <w:multiLevelType w:val="hybridMultilevel"/>
    <w:tmpl w:val="6EC60742"/>
    <w:lvl w:ilvl="0" w:tplc="1C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3A37585"/>
    <w:multiLevelType w:val="hybridMultilevel"/>
    <w:tmpl w:val="31AC1B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C56C64"/>
    <w:multiLevelType w:val="hybridMultilevel"/>
    <w:tmpl w:val="B8E846A8"/>
    <w:lvl w:ilvl="0" w:tplc="5C4C2834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24306"/>
    <w:multiLevelType w:val="hybridMultilevel"/>
    <w:tmpl w:val="1DA0FB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F83C01"/>
    <w:multiLevelType w:val="hybridMultilevel"/>
    <w:tmpl w:val="A4AE476C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B16614A"/>
    <w:multiLevelType w:val="hybridMultilevel"/>
    <w:tmpl w:val="F0E2942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15"/>
  </w:num>
  <w:num w:numId="5">
    <w:abstractNumId w:val="8"/>
  </w:num>
  <w:num w:numId="6">
    <w:abstractNumId w:val="17"/>
  </w:num>
  <w:num w:numId="7">
    <w:abstractNumId w:val="13"/>
  </w:num>
  <w:num w:numId="8">
    <w:abstractNumId w:val="25"/>
  </w:num>
  <w:num w:numId="9">
    <w:abstractNumId w:val="1"/>
  </w:num>
  <w:num w:numId="10">
    <w:abstractNumId w:val="6"/>
  </w:num>
  <w:num w:numId="11">
    <w:abstractNumId w:val="30"/>
  </w:num>
  <w:num w:numId="12">
    <w:abstractNumId w:val="4"/>
  </w:num>
  <w:num w:numId="13">
    <w:abstractNumId w:val="7"/>
  </w:num>
  <w:num w:numId="14">
    <w:abstractNumId w:val="9"/>
  </w:num>
  <w:num w:numId="15">
    <w:abstractNumId w:val="24"/>
  </w:num>
  <w:num w:numId="16">
    <w:abstractNumId w:val="3"/>
  </w:num>
  <w:num w:numId="17">
    <w:abstractNumId w:val="20"/>
  </w:num>
  <w:num w:numId="18">
    <w:abstractNumId w:val="14"/>
  </w:num>
  <w:num w:numId="19">
    <w:abstractNumId w:val="21"/>
  </w:num>
  <w:num w:numId="20">
    <w:abstractNumId w:val="28"/>
  </w:num>
  <w:num w:numId="21">
    <w:abstractNumId w:val="0"/>
  </w:num>
  <w:num w:numId="22">
    <w:abstractNumId w:val="11"/>
  </w:num>
  <w:num w:numId="23">
    <w:abstractNumId w:val="26"/>
  </w:num>
  <w:num w:numId="24">
    <w:abstractNumId w:val="5"/>
  </w:num>
  <w:num w:numId="25">
    <w:abstractNumId w:val="31"/>
  </w:num>
  <w:num w:numId="26">
    <w:abstractNumId w:val="12"/>
  </w:num>
  <w:num w:numId="27">
    <w:abstractNumId w:val="2"/>
  </w:num>
  <w:num w:numId="28">
    <w:abstractNumId w:val="10"/>
  </w:num>
  <w:num w:numId="29">
    <w:abstractNumId w:val="29"/>
  </w:num>
  <w:num w:numId="30">
    <w:abstractNumId w:val="18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0A08"/>
    <w:rsid w:val="0000121C"/>
    <w:rsid w:val="0000672F"/>
    <w:rsid w:val="00007DA5"/>
    <w:rsid w:val="000167AB"/>
    <w:rsid w:val="000241CE"/>
    <w:rsid w:val="000448EE"/>
    <w:rsid w:val="000527CE"/>
    <w:rsid w:val="000541BE"/>
    <w:rsid w:val="00057D07"/>
    <w:rsid w:val="000747E8"/>
    <w:rsid w:val="00092778"/>
    <w:rsid w:val="00093D9B"/>
    <w:rsid w:val="00096876"/>
    <w:rsid w:val="00097909"/>
    <w:rsid w:val="000A1622"/>
    <w:rsid w:val="000A4861"/>
    <w:rsid w:val="000B02CB"/>
    <w:rsid w:val="000B41B8"/>
    <w:rsid w:val="000C0FDA"/>
    <w:rsid w:val="000C2491"/>
    <w:rsid w:val="000C5189"/>
    <w:rsid w:val="000D3BFB"/>
    <w:rsid w:val="000E042E"/>
    <w:rsid w:val="000E29D4"/>
    <w:rsid w:val="0010568A"/>
    <w:rsid w:val="0012214F"/>
    <w:rsid w:val="00123E92"/>
    <w:rsid w:val="00124C17"/>
    <w:rsid w:val="00125FE9"/>
    <w:rsid w:val="00137825"/>
    <w:rsid w:val="00143CB9"/>
    <w:rsid w:val="0015626A"/>
    <w:rsid w:val="00160AAE"/>
    <w:rsid w:val="00165FE7"/>
    <w:rsid w:val="00174E9A"/>
    <w:rsid w:val="0017768B"/>
    <w:rsid w:val="00181FE8"/>
    <w:rsid w:val="0019212F"/>
    <w:rsid w:val="0019219E"/>
    <w:rsid w:val="0019244A"/>
    <w:rsid w:val="00196C35"/>
    <w:rsid w:val="00197976"/>
    <w:rsid w:val="001A7943"/>
    <w:rsid w:val="001B16DB"/>
    <w:rsid w:val="001D2A8E"/>
    <w:rsid w:val="001D533F"/>
    <w:rsid w:val="001D60B6"/>
    <w:rsid w:val="001E289B"/>
    <w:rsid w:val="00201A50"/>
    <w:rsid w:val="00202164"/>
    <w:rsid w:val="00210718"/>
    <w:rsid w:val="002172FF"/>
    <w:rsid w:val="002259BD"/>
    <w:rsid w:val="00227352"/>
    <w:rsid w:val="002302E8"/>
    <w:rsid w:val="00241A21"/>
    <w:rsid w:val="002446A7"/>
    <w:rsid w:val="00244849"/>
    <w:rsid w:val="00245A0D"/>
    <w:rsid w:val="002462D3"/>
    <w:rsid w:val="00247F8B"/>
    <w:rsid w:val="00250B3B"/>
    <w:rsid w:val="00250C09"/>
    <w:rsid w:val="00254ED2"/>
    <w:rsid w:val="00256AE0"/>
    <w:rsid w:val="002610CA"/>
    <w:rsid w:val="00263161"/>
    <w:rsid w:val="00272285"/>
    <w:rsid w:val="00273944"/>
    <w:rsid w:val="0027499C"/>
    <w:rsid w:val="00286E4A"/>
    <w:rsid w:val="002901CA"/>
    <w:rsid w:val="00292B0E"/>
    <w:rsid w:val="00293721"/>
    <w:rsid w:val="00297A20"/>
    <w:rsid w:val="002A5918"/>
    <w:rsid w:val="002A5FE3"/>
    <w:rsid w:val="002B62BB"/>
    <w:rsid w:val="002B7620"/>
    <w:rsid w:val="002C3E9A"/>
    <w:rsid w:val="002D09DA"/>
    <w:rsid w:val="002D52DC"/>
    <w:rsid w:val="002E0A82"/>
    <w:rsid w:val="002E498C"/>
    <w:rsid w:val="002E5A88"/>
    <w:rsid w:val="002F48FB"/>
    <w:rsid w:val="00300E6C"/>
    <w:rsid w:val="003023BA"/>
    <w:rsid w:val="003207BA"/>
    <w:rsid w:val="00320C2E"/>
    <w:rsid w:val="00323EAD"/>
    <w:rsid w:val="00327E34"/>
    <w:rsid w:val="003326A6"/>
    <w:rsid w:val="003356EB"/>
    <w:rsid w:val="00344842"/>
    <w:rsid w:val="0035149F"/>
    <w:rsid w:val="003575A7"/>
    <w:rsid w:val="00367A10"/>
    <w:rsid w:val="003729BE"/>
    <w:rsid w:val="003A0D3C"/>
    <w:rsid w:val="003A70BB"/>
    <w:rsid w:val="003B3D72"/>
    <w:rsid w:val="003B675D"/>
    <w:rsid w:val="003B7987"/>
    <w:rsid w:val="003C20C1"/>
    <w:rsid w:val="003C629D"/>
    <w:rsid w:val="003C7DCC"/>
    <w:rsid w:val="003D0723"/>
    <w:rsid w:val="003D2EF0"/>
    <w:rsid w:val="003D35B2"/>
    <w:rsid w:val="003D35EA"/>
    <w:rsid w:val="003D708A"/>
    <w:rsid w:val="003D72E0"/>
    <w:rsid w:val="003D7AB2"/>
    <w:rsid w:val="003E5E2E"/>
    <w:rsid w:val="003F152A"/>
    <w:rsid w:val="003F262E"/>
    <w:rsid w:val="003F2C63"/>
    <w:rsid w:val="00414EEE"/>
    <w:rsid w:val="0041506D"/>
    <w:rsid w:val="00421761"/>
    <w:rsid w:val="00426D0C"/>
    <w:rsid w:val="00427BE1"/>
    <w:rsid w:val="004315F4"/>
    <w:rsid w:val="00442462"/>
    <w:rsid w:val="0044535C"/>
    <w:rsid w:val="004516DE"/>
    <w:rsid w:val="0045173C"/>
    <w:rsid w:val="00470383"/>
    <w:rsid w:val="00475404"/>
    <w:rsid w:val="00476E9B"/>
    <w:rsid w:val="00484A5C"/>
    <w:rsid w:val="0048586D"/>
    <w:rsid w:val="00490022"/>
    <w:rsid w:val="00490B8C"/>
    <w:rsid w:val="00497ADB"/>
    <w:rsid w:val="004A15D1"/>
    <w:rsid w:val="004A2230"/>
    <w:rsid w:val="004E1DBD"/>
    <w:rsid w:val="004F42BA"/>
    <w:rsid w:val="004F4518"/>
    <w:rsid w:val="004F6596"/>
    <w:rsid w:val="0050195A"/>
    <w:rsid w:val="005258E1"/>
    <w:rsid w:val="00533511"/>
    <w:rsid w:val="00542774"/>
    <w:rsid w:val="005541AA"/>
    <w:rsid w:val="0055545E"/>
    <w:rsid w:val="005670D1"/>
    <w:rsid w:val="005678C4"/>
    <w:rsid w:val="00570C6A"/>
    <w:rsid w:val="00571EF9"/>
    <w:rsid w:val="005733B0"/>
    <w:rsid w:val="005809B3"/>
    <w:rsid w:val="00583D1C"/>
    <w:rsid w:val="00584846"/>
    <w:rsid w:val="00592B73"/>
    <w:rsid w:val="00593397"/>
    <w:rsid w:val="00597B9B"/>
    <w:rsid w:val="005A0164"/>
    <w:rsid w:val="005B2323"/>
    <w:rsid w:val="005B4828"/>
    <w:rsid w:val="005B6A71"/>
    <w:rsid w:val="005E19BC"/>
    <w:rsid w:val="006003C7"/>
    <w:rsid w:val="00600941"/>
    <w:rsid w:val="00601C49"/>
    <w:rsid w:val="00604ADC"/>
    <w:rsid w:val="00630C97"/>
    <w:rsid w:val="0063299D"/>
    <w:rsid w:val="006364AF"/>
    <w:rsid w:val="006370FF"/>
    <w:rsid w:val="00640866"/>
    <w:rsid w:val="00644650"/>
    <w:rsid w:val="00657507"/>
    <w:rsid w:val="006674BE"/>
    <w:rsid w:val="006812B9"/>
    <w:rsid w:val="00682457"/>
    <w:rsid w:val="006831BE"/>
    <w:rsid w:val="006922CE"/>
    <w:rsid w:val="006A1AF8"/>
    <w:rsid w:val="006A6CDC"/>
    <w:rsid w:val="006C08EE"/>
    <w:rsid w:val="006E5301"/>
    <w:rsid w:val="006F5ADB"/>
    <w:rsid w:val="00703EE8"/>
    <w:rsid w:val="00710205"/>
    <w:rsid w:val="0074638E"/>
    <w:rsid w:val="00754D7E"/>
    <w:rsid w:val="00756A8B"/>
    <w:rsid w:val="0076060B"/>
    <w:rsid w:val="00764CC2"/>
    <w:rsid w:val="00771B36"/>
    <w:rsid w:val="00772279"/>
    <w:rsid w:val="00774EF2"/>
    <w:rsid w:val="00776114"/>
    <w:rsid w:val="00782D68"/>
    <w:rsid w:val="00784737"/>
    <w:rsid w:val="00793DC8"/>
    <w:rsid w:val="0079791F"/>
    <w:rsid w:val="007B4DC8"/>
    <w:rsid w:val="007C49F1"/>
    <w:rsid w:val="007D1D23"/>
    <w:rsid w:val="007D4E7A"/>
    <w:rsid w:val="007D557D"/>
    <w:rsid w:val="007E10E2"/>
    <w:rsid w:val="007F0473"/>
    <w:rsid w:val="007F0C18"/>
    <w:rsid w:val="007F60CF"/>
    <w:rsid w:val="007F6C26"/>
    <w:rsid w:val="008055DE"/>
    <w:rsid w:val="00816C40"/>
    <w:rsid w:val="00817045"/>
    <w:rsid w:val="00823D7E"/>
    <w:rsid w:val="00827E1E"/>
    <w:rsid w:val="008365E3"/>
    <w:rsid w:val="00846391"/>
    <w:rsid w:val="008516E8"/>
    <w:rsid w:val="00853F99"/>
    <w:rsid w:val="00855B43"/>
    <w:rsid w:val="00862C58"/>
    <w:rsid w:val="0086381C"/>
    <w:rsid w:val="00864DD2"/>
    <w:rsid w:val="00870F5B"/>
    <w:rsid w:val="00871F25"/>
    <w:rsid w:val="00874E0E"/>
    <w:rsid w:val="008775D7"/>
    <w:rsid w:val="00877634"/>
    <w:rsid w:val="00880777"/>
    <w:rsid w:val="008826BB"/>
    <w:rsid w:val="00885660"/>
    <w:rsid w:val="00894CB4"/>
    <w:rsid w:val="00895B23"/>
    <w:rsid w:val="008A273E"/>
    <w:rsid w:val="008A70CD"/>
    <w:rsid w:val="008B7FFD"/>
    <w:rsid w:val="008C24B4"/>
    <w:rsid w:val="008C55E8"/>
    <w:rsid w:val="008C6BE8"/>
    <w:rsid w:val="008D464D"/>
    <w:rsid w:val="008D6B30"/>
    <w:rsid w:val="008E3026"/>
    <w:rsid w:val="008E338C"/>
    <w:rsid w:val="008E43D4"/>
    <w:rsid w:val="008E4FAD"/>
    <w:rsid w:val="008F0250"/>
    <w:rsid w:val="008F6082"/>
    <w:rsid w:val="00905B56"/>
    <w:rsid w:val="009068AC"/>
    <w:rsid w:val="009111AD"/>
    <w:rsid w:val="00917FB7"/>
    <w:rsid w:val="0092028B"/>
    <w:rsid w:val="00921B09"/>
    <w:rsid w:val="00922FE2"/>
    <w:rsid w:val="00926D5C"/>
    <w:rsid w:val="009302DA"/>
    <w:rsid w:val="00935850"/>
    <w:rsid w:val="00941ACE"/>
    <w:rsid w:val="00941B84"/>
    <w:rsid w:val="009440AA"/>
    <w:rsid w:val="009451C4"/>
    <w:rsid w:val="0094561B"/>
    <w:rsid w:val="00947297"/>
    <w:rsid w:val="009508DB"/>
    <w:rsid w:val="00953401"/>
    <w:rsid w:val="009633D4"/>
    <w:rsid w:val="00965CCD"/>
    <w:rsid w:val="0097698B"/>
    <w:rsid w:val="00980030"/>
    <w:rsid w:val="009809B2"/>
    <w:rsid w:val="00984774"/>
    <w:rsid w:val="00987808"/>
    <w:rsid w:val="00993C0F"/>
    <w:rsid w:val="009A0024"/>
    <w:rsid w:val="009A4E80"/>
    <w:rsid w:val="009B13EF"/>
    <w:rsid w:val="009B597D"/>
    <w:rsid w:val="009C4FFD"/>
    <w:rsid w:val="009D1848"/>
    <w:rsid w:val="009E1B70"/>
    <w:rsid w:val="009E6946"/>
    <w:rsid w:val="009F07BC"/>
    <w:rsid w:val="009F0DDF"/>
    <w:rsid w:val="00A02342"/>
    <w:rsid w:val="00A14D4D"/>
    <w:rsid w:val="00A204E5"/>
    <w:rsid w:val="00A25524"/>
    <w:rsid w:val="00A258CE"/>
    <w:rsid w:val="00A42C22"/>
    <w:rsid w:val="00A444D1"/>
    <w:rsid w:val="00A46EED"/>
    <w:rsid w:val="00A53ED7"/>
    <w:rsid w:val="00A5441F"/>
    <w:rsid w:val="00A72962"/>
    <w:rsid w:val="00A9313A"/>
    <w:rsid w:val="00A94E58"/>
    <w:rsid w:val="00AA1038"/>
    <w:rsid w:val="00AA164F"/>
    <w:rsid w:val="00AA480F"/>
    <w:rsid w:val="00AA54B1"/>
    <w:rsid w:val="00AA5CDB"/>
    <w:rsid w:val="00AA6253"/>
    <w:rsid w:val="00AB04D1"/>
    <w:rsid w:val="00AB1818"/>
    <w:rsid w:val="00AB4F34"/>
    <w:rsid w:val="00AC204D"/>
    <w:rsid w:val="00AC352C"/>
    <w:rsid w:val="00AF0959"/>
    <w:rsid w:val="00B03905"/>
    <w:rsid w:val="00B0696F"/>
    <w:rsid w:val="00B24D10"/>
    <w:rsid w:val="00B26DE8"/>
    <w:rsid w:val="00B31621"/>
    <w:rsid w:val="00B3380E"/>
    <w:rsid w:val="00B4591B"/>
    <w:rsid w:val="00B46D44"/>
    <w:rsid w:val="00B46DE7"/>
    <w:rsid w:val="00B61018"/>
    <w:rsid w:val="00B659EE"/>
    <w:rsid w:val="00B71906"/>
    <w:rsid w:val="00B76CF4"/>
    <w:rsid w:val="00B82152"/>
    <w:rsid w:val="00B8516C"/>
    <w:rsid w:val="00B90EE9"/>
    <w:rsid w:val="00B93170"/>
    <w:rsid w:val="00BA0810"/>
    <w:rsid w:val="00BA18E2"/>
    <w:rsid w:val="00BA4E91"/>
    <w:rsid w:val="00BA5751"/>
    <w:rsid w:val="00BB1AD1"/>
    <w:rsid w:val="00BB514D"/>
    <w:rsid w:val="00BC59B6"/>
    <w:rsid w:val="00BC5D1B"/>
    <w:rsid w:val="00BD03C0"/>
    <w:rsid w:val="00BD1B85"/>
    <w:rsid w:val="00BD4473"/>
    <w:rsid w:val="00BD67FA"/>
    <w:rsid w:val="00BD7CF6"/>
    <w:rsid w:val="00BE54B4"/>
    <w:rsid w:val="00BE7396"/>
    <w:rsid w:val="00BF0975"/>
    <w:rsid w:val="00BF542E"/>
    <w:rsid w:val="00BF592A"/>
    <w:rsid w:val="00BF7947"/>
    <w:rsid w:val="00C01634"/>
    <w:rsid w:val="00C04002"/>
    <w:rsid w:val="00C201BC"/>
    <w:rsid w:val="00C21A85"/>
    <w:rsid w:val="00C22969"/>
    <w:rsid w:val="00C315D6"/>
    <w:rsid w:val="00C31AE9"/>
    <w:rsid w:val="00C327D1"/>
    <w:rsid w:val="00C33D76"/>
    <w:rsid w:val="00C354FB"/>
    <w:rsid w:val="00C35798"/>
    <w:rsid w:val="00C53779"/>
    <w:rsid w:val="00C53BCF"/>
    <w:rsid w:val="00C608C2"/>
    <w:rsid w:val="00C62249"/>
    <w:rsid w:val="00C6689C"/>
    <w:rsid w:val="00C73C77"/>
    <w:rsid w:val="00C7590F"/>
    <w:rsid w:val="00C75E95"/>
    <w:rsid w:val="00C771E4"/>
    <w:rsid w:val="00C83759"/>
    <w:rsid w:val="00C83EBE"/>
    <w:rsid w:val="00C946EE"/>
    <w:rsid w:val="00C95FB0"/>
    <w:rsid w:val="00CB1984"/>
    <w:rsid w:val="00CB57A3"/>
    <w:rsid w:val="00CC2F07"/>
    <w:rsid w:val="00CC78FC"/>
    <w:rsid w:val="00CD2487"/>
    <w:rsid w:val="00CD6642"/>
    <w:rsid w:val="00CE3CF1"/>
    <w:rsid w:val="00CE738A"/>
    <w:rsid w:val="00CF69F3"/>
    <w:rsid w:val="00D00625"/>
    <w:rsid w:val="00D2488F"/>
    <w:rsid w:val="00D404E9"/>
    <w:rsid w:val="00D40C6B"/>
    <w:rsid w:val="00D424A0"/>
    <w:rsid w:val="00D44346"/>
    <w:rsid w:val="00D44FC2"/>
    <w:rsid w:val="00D5046B"/>
    <w:rsid w:val="00D566B8"/>
    <w:rsid w:val="00D62DA9"/>
    <w:rsid w:val="00D717A4"/>
    <w:rsid w:val="00D759CB"/>
    <w:rsid w:val="00D759D6"/>
    <w:rsid w:val="00D92DCD"/>
    <w:rsid w:val="00DA57E3"/>
    <w:rsid w:val="00DA5FFB"/>
    <w:rsid w:val="00DA74C5"/>
    <w:rsid w:val="00DB3F9F"/>
    <w:rsid w:val="00DB5C04"/>
    <w:rsid w:val="00DC152F"/>
    <w:rsid w:val="00DC1AF2"/>
    <w:rsid w:val="00DC6781"/>
    <w:rsid w:val="00DC78D6"/>
    <w:rsid w:val="00DD4FC6"/>
    <w:rsid w:val="00DD76F4"/>
    <w:rsid w:val="00DE65CE"/>
    <w:rsid w:val="00E012AE"/>
    <w:rsid w:val="00E017E2"/>
    <w:rsid w:val="00E027E9"/>
    <w:rsid w:val="00E03567"/>
    <w:rsid w:val="00E06B92"/>
    <w:rsid w:val="00E112BF"/>
    <w:rsid w:val="00E22BC6"/>
    <w:rsid w:val="00E273F4"/>
    <w:rsid w:val="00E379AB"/>
    <w:rsid w:val="00E4068A"/>
    <w:rsid w:val="00E40EC9"/>
    <w:rsid w:val="00E425C9"/>
    <w:rsid w:val="00E430F3"/>
    <w:rsid w:val="00E478E8"/>
    <w:rsid w:val="00E749B1"/>
    <w:rsid w:val="00E87D27"/>
    <w:rsid w:val="00EA3190"/>
    <w:rsid w:val="00EA690A"/>
    <w:rsid w:val="00EB740B"/>
    <w:rsid w:val="00EC1E5A"/>
    <w:rsid w:val="00ED684B"/>
    <w:rsid w:val="00EE40CE"/>
    <w:rsid w:val="00EF42F4"/>
    <w:rsid w:val="00F015BD"/>
    <w:rsid w:val="00F049D4"/>
    <w:rsid w:val="00F11B2C"/>
    <w:rsid w:val="00F14674"/>
    <w:rsid w:val="00F16C8E"/>
    <w:rsid w:val="00F24D11"/>
    <w:rsid w:val="00F27CD5"/>
    <w:rsid w:val="00F35333"/>
    <w:rsid w:val="00F501D8"/>
    <w:rsid w:val="00F56327"/>
    <w:rsid w:val="00F60544"/>
    <w:rsid w:val="00F64DBF"/>
    <w:rsid w:val="00F83070"/>
    <w:rsid w:val="00F87CB6"/>
    <w:rsid w:val="00F906F8"/>
    <w:rsid w:val="00FA44D8"/>
    <w:rsid w:val="00FA7154"/>
    <w:rsid w:val="00FB4269"/>
    <w:rsid w:val="00FB4CDF"/>
    <w:rsid w:val="00FB4D64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D0507F60-F843-4C32-AF10-5500C1B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836C-7232-4266-883D-B1333057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4</cp:revision>
  <dcterms:created xsi:type="dcterms:W3CDTF">2015-08-28T11:44:00Z</dcterms:created>
  <dcterms:modified xsi:type="dcterms:W3CDTF">2015-09-01T06:38:00Z</dcterms:modified>
</cp:coreProperties>
</file>