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FD" w:rsidRDefault="008B7FFD" w:rsidP="008B7FFD">
      <w:pPr>
        <w:pStyle w:val="Heading1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Meeting Minutes  </w:t>
      </w:r>
    </w:p>
    <w:p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ZA"/>
        </w:rPr>
      </w:pPr>
    </w:p>
    <w:p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Meeting Purpose: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Blood Safety Strengthening Programme – External Meeting </w:t>
      </w:r>
    </w:p>
    <w:p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</w:p>
    <w:p w:rsidR="008B7FFD" w:rsidRPr="004D070A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Date: </w:t>
      </w:r>
      <w:r w:rsidR="00210718">
        <w:rPr>
          <w:rFonts w:eastAsia="Times New Roman" w:cs="Arial"/>
          <w:color w:val="000000"/>
          <w:sz w:val="24"/>
          <w:szCs w:val="24"/>
          <w:lang w:eastAsia="en-ZA"/>
        </w:rPr>
        <w:t>29</w:t>
      </w:r>
      <w:r w:rsidR="000448EE">
        <w:rPr>
          <w:rFonts w:eastAsia="Times New Roman" w:cs="Arial"/>
          <w:color w:val="000000"/>
          <w:sz w:val="24"/>
          <w:szCs w:val="24"/>
          <w:lang w:eastAsia="en-ZA"/>
        </w:rPr>
        <w:t xml:space="preserve"> July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 2015 </w:t>
      </w:r>
    </w:p>
    <w:p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>Attendees:</w:t>
      </w:r>
    </w:p>
    <w:p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B7FFD" w:rsidTr="00445227">
        <w:tc>
          <w:tcPr>
            <w:tcW w:w="5949" w:type="dxa"/>
          </w:tcPr>
          <w:p w:rsidR="008B7FFD" w:rsidRDefault="008B7FFD" w:rsidP="00445227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Name</w:t>
            </w:r>
          </w:p>
        </w:tc>
        <w:tc>
          <w:tcPr>
            <w:tcW w:w="3067" w:type="dxa"/>
          </w:tcPr>
          <w:p w:rsidR="008B7FFD" w:rsidRDefault="008B7FFD" w:rsidP="00445227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Initials</w:t>
            </w:r>
          </w:p>
        </w:tc>
      </w:tr>
      <w:tr w:rsidR="00F87CB6" w:rsidRPr="00F87CB6" w:rsidTr="00445227">
        <w:tc>
          <w:tcPr>
            <w:tcW w:w="5949" w:type="dxa"/>
          </w:tcPr>
          <w:p w:rsidR="008B7FFD" w:rsidRPr="00F87CB6" w:rsidRDefault="008B7FFD" w:rsidP="00445227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Carl Fourie</w:t>
            </w:r>
          </w:p>
        </w:tc>
        <w:tc>
          <w:tcPr>
            <w:tcW w:w="3067" w:type="dxa"/>
          </w:tcPr>
          <w:p w:rsidR="008B7FFD" w:rsidRPr="00F87CB6" w:rsidRDefault="008B7FFD" w:rsidP="00445227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CF</w:t>
            </w:r>
          </w:p>
        </w:tc>
      </w:tr>
      <w:tr w:rsidR="00F87CB6" w:rsidRPr="00F87CB6" w:rsidTr="00445227">
        <w:tc>
          <w:tcPr>
            <w:tcW w:w="5949" w:type="dxa"/>
          </w:tcPr>
          <w:p w:rsidR="008B7FFD" w:rsidRPr="00F87CB6" w:rsidRDefault="008B7FFD" w:rsidP="00445227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Linda Taylor </w:t>
            </w:r>
          </w:p>
        </w:tc>
        <w:tc>
          <w:tcPr>
            <w:tcW w:w="3067" w:type="dxa"/>
          </w:tcPr>
          <w:p w:rsidR="008B7FFD" w:rsidRPr="00F87CB6" w:rsidRDefault="008B7FFD" w:rsidP="00445227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LT</w:t>
            </w:r>
          </w:p>
        </w:tc>
      </w:tr>
      <w:tr w:rsidR="00F87CB6" w:rsidRPr="00F87CB6" w:rsidTr="00445227">
        <w:tc>
          <w:tcPr>
            <w:tcW w:w="5949" w:type="dxa"/>
          </w:tcPr>
          <w:p w:rsidR="008B7FFD" w:rsidRPr="00F87CB6" w:rsidRDefault="008B7FFD" w:rsidP="00445227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Daniel Futerman</w:t>
            </w:r>
          </w:p>
        </w:tc>
        <w:tc>
          <w:tcPr>
            <w:tcW w:w="3067" w:type="dxa"/>
          </w:tcPr>
          <w:p w:rsidR="008B7FFD" w:rsidRPr="00F87CB6" w:rsidRDefault="008B7FFD" w:rsidP="00445227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DF</w:t>
            </w:r>
          </w:p>
        </w:tc>
      </w:tr>
      <w:tr w:rsidR="00F87CB6" w:rsidRPr="00F87CB6" w:rsidTr="00445227">
        <w:tc>
          <w:tcPr>
            <w:tcW w:w="5949" w:type="dxa"/>
          </w:tcPr>
          <w:p w:rsidR="008B7FFD" w:rsidRPr="00F87CB6" w:rsidRDefault="008B7FFD" w:rsidP="00445227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Tariro Mandevani</w:t>
            </w:r>
          </w:p>
        </w:tc>
        <w:tc>
          <w:tcPr>
            <w:tcW w:w="3067" w:type="dxa"/>
          </w:tcPr>
          <w:p w:rsidR="008B7FFD" w:rsidRPr="00F87CB6" w:rsidRDefault="008B7FFD" w:rsidP="00445227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TM</w:t>
            </w:r>
          </w:p>
        </w:tc>
      </w:tr>
      <w:tr w:rsidR="00BF0975" w:rsidRPr="00325212" w:rsidTr="00BF0975">
        <w:tc>
          <w:tcPr>
            <w:tcW w:w="5949" w:type="dxa"/>
          </w:tcPr>
          <w:p w:rsidR="00BF0975" w:rsidRPr="00017AB9" w:rsidRDefault="00BF0975" w:rsidP="003E4E69">
            <w:pPr>
              <w:rPr>
                <w:rFonts w:ascii="Calibri" w:eastAsia="Times New Roman" w:hAnsi="Calibri" w:cs="Arial"/>
                <w:lang w:eastAsia="en-ZA"/>
              </w:rPr>
            </w:pPr>
            <w:r w:rsidRPr="00017AB9">
              <w:rPr>
                <w:rFonts w:ascii="Calibri" w:eastAsia="Times New Roman" w:hAnsi="Calibri" w:cs="Arial"/>
                <w:lang w:eastAsia="en-ZA"/>
              </w:rPr>
              <w:t>Chris Seebregts</w:t>
            </w:r>
          </w:p>
        </w:tc>
        <w:tc>
          <w:tcPr>
            <w:tcW w:w="3067" w:type="dxa"/>
          </w:tcPr>
          <w:p w:rsidR="00BF0975" w:rsidRPr="00325212" w:rsidRDefault="00BF0975" w:rsidP="003E4E69">
            <w:pPr>
              <w:rPr>
                <w:rFonts w:ascii="Calibri" w:eastAsia="Times New Roman" w:hAnsi="Calibri" w:cs="Arial"/>
                <w:color w:val="000000"/>
                <w:lang w:eastAsia="en-ZA"/>
              </w:rPr>
            </w:pPr>
            <w:r w:rsidRPr="00325212">
              <w:rPr>
                <w:rFonts w:ascii="Calibri" w:eastAsia="Times New Roman" w:hAnsi="Calibri" w:cs="Arial"/>
                <w:color w:val="000000"/>
                <w:lang w:eastAsia="en-ZA"/>
              </w:rPr>
              <w:t>CJS</w:t>
            </w:r>
          </w:p>
        </w:tc>
      </w:tr>
      <w:tr w:rsidR="00BF0975" w:rsidRPr="005324D8" w:rsidTr="00BF0975">
        <w:tc>
          <w:tcPr>
            <w:tcW w:w="5949" w:type="dxa"/>
          </w:tcPr>
          <w:p w:rsidR="00BF0975" w:rsidRPr="005324D8" w:rsidRDefault="00BF0975" w:rsidP="003E4E6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Chrispen Dandavare</w:t>
            </w:r>
          </w:p>
        </w:tc>
        <w:tc>
          <w:tcPr>
            <w:tcW w:w="3067" w:type="dxa"/>
          </w:tcPr>
          <w:p w:rsidR="00BF0975" w:rsidRPr="005324D8" w:rsidRDefault="00BF0975" w:rsidP="003E4E6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CD</w:t>
            </w:r>
          </w:p>
        </w:tc>
      </w:tr>
      <w:tr w:rsidR="00BF0975" w:rsidRPr="005324D8" w:rsidTr="00BF0975">
        <w:tc>
          <w:tcPr>
            <w:tcW w:w="5949" w:type="dxa"/>
          </w:tcPr>
          <w:p w:rsidR="00BF0975" w:rsidRPr="005324D8" w:rsidRDefault="00BF0975" w:rsidP="003E4E6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Carolyn Smith</w:t>
            </w:r>
          </w:p>
        </w:tc>
        <w:tc>
          <w:tcPr>
            <w:tcW w:w="3067" w:type="dxa"/>
          </w:tcPr>
          <w:p w:rsidR="00BF0975" w:rsidRPr="005324D8" w:rsidRDefault="00BF0975" w:rsidP="003E4E6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CS</w:t>
            </w:r>
          </w:p>
        </w:tc>
      </w:tr>
    </w:tbl>
    <w:p w:rsidR="00BD67FA" w:rsidRDefault="00BD67FA" w:rsidP="00BD67F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 xml:space="preserve">Apologies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BF0975" w:rsidRPr="00325212" w:rsidTr="00BC5E7D">
        <w:tc>
          <w:tcPr>
            <w:tcW w:w="5949" w:type="dxa"/>
          </w:tcPr>
          <w:p w:rsidR="00BF0975" w:rsidRPr="00F87CB6" w:rsidRDefault="00BF0975" w:rsidP="00BF0975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Christine Bales</w:t>
            </w:r>
          </w:p>
        </w:tc>
        <w:tc>
          <w:tcPr>
            <w:tcW w:w="3067" w:type="dxa"/>
          </w:tcPr>
          <w:p w:rsidR="00BF0975" w:rsidRPr="00F87CB6" w:rsidRDefault="00BF0975" w:rsidP="00BF0975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CB </w:t>
            </w:r>
          </w:p>
        </w:tc>
      </w:tr>
      <w:tr w:rsidR="00174E9A" w:rsidRPr="005324D8" w:rsidTr="00F87CB6">
        <w:tc>
          <w:tcPr>
            <w:tcW w:w="5949" w:type="dxa"/>
          </w:tcPr>
          <w:p w:rsidR="00174E9A" w:rsidRPr="00F87CB6" w:rsidRDefault="00174E9A" w:rsidP="00174E9A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Pete Zacharias</w:t>
            </w:r>
          </w:p>
        </w:tc>
        <w:tc>
          <w:tcPr>
            <w:tcW w:w="3067" w:type="dxa"/>
          </w:tcPr>
          <w:p w:rsidR="00174E9A" w:rsidRPr="00F87CB6" w:rsidRDefault="00174E9A" w:rsidP="00174E9A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PZ </w:t>
            </w:r>
          </w:p>
        </w:tc>
      </w:tr>
      <w:tr w:rsidR="00174E9A" w:rsidRPr="005324D8" w:rsidTr="00F87CB6">
        <w:tc>
          <w:tcPr>
            <w:tcW w:w="5949" w:type="dxa"/>
          </w:tcPr>
          <w:p w:rsidR="00174E9A" w:rsidRPr="00F87CB6" w:rsidRDefault="00174E9A" w:rsidP="00174E9A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Robin Nozick</w:t>
            </w:r>
          </w:p>
        </w:tc>
        <w:tc>
          <w:tcPr>
            <w:tcW w:w="3067" w:type="dxa"/>
          </w:tcPr>
          <w:p w:rsidR="00174E9A" w:rsidRPr="00F87CB6" w:rsidRDefault="00174E9A" w:rsidP="00174E9A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RN</w:t>
            </w:r>
          </w:p>
        </w:tc>
      </w:tr>
      <w:tr w:rsidR="00174E9A" w:rsidRPr="005324D8" w:rsidTr="00F87CB6">
        <w:tc>
          <w:tcPr>
            <w:tcW w:w="5949" w:type="dxa"/>
          </w:tcPr>
          <w:p w:rsidR="00174E9A" w:rsidRPr="00F87CB6" w:rsidRDefault="00174E9A" w:rsidP="00174E9A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Rhonwyn Cornell</w:t>
            </w:r>
          </w:p>
        </w:tc>
        <w:tc>
          <w:tcPr>
            <w:tcW w:w="3067" w:type="dxa"/>
          </w:tcPr>
          <w:p w:rsidR="00174E9A" w:rsidRPr="00F87CB6" w:rsidRDefault="00174E9A" w:rsidP="00174E9A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RhC</w:t>
            </w:r>
          </w:p>
        </w:tc>
      </w:tr>
      <w:tr w:rsidR="0094561B" w:rsidRPr="005324D8" w:rsidTr="0094561B">
        <w:tc>
          <w:tcPr>
            <w:tcW w:w="5949" w:type="dxa"/>
          </w:tcPr>
          <w:p w:rsidR="0094561B" w:rsidRPr="005324D8" w:rsidRDefault="0094561B" w:rsidP="003E4E6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Maleqhoa Nyopa</w:t>
            </w:r>
          </w:p>
        </w:tc>
        <w:tc>
          <w:tcPr>
            <w:tcW w:w="3067" w:type="dxa"/>
          </w:tcPr>
          <w:p w:rsidR="0094561B" w:rsidRPr="005324D8" w:rsidRDefault="0094561B" w:rsidP="003E4E6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 xml:space="preserve">MN </w:t>
            </w:r>
          </w:p>
        </w:tc>
      </w:tr>
      <w:tr w:rsidR="0094561B" w:rsidRPr="005324D8" w:rsidTr="0094561B">
        <w:tc>
          <w:tcPr>
            <w:tcW w:w="5949" w:type="dxa"/>
          </w:tcPr>
          <w:p w:rsidR="0094561B" w:rsidRPr="005324D8" w:rsidRDefault="0094561B" w:rsidP="003E4E6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Robert Wilkinson</w:t>
            </w:r>
          </w:p>
        </w:tc>
        <w:tc>
          <w:tcPr>
            <w:tcW w:w="3067" w:type="dxa"/>
          </w:tcPr>
          <w:p w:rsidR="0094561B" w:rsidRPr="005324D8" w:rsidRDefault="0094561B" w:rsidP="003E4E69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RW</w:t>
            </w:r>
          </w:p>
        </w:tc>
      </w:tr>
      <w:tr w:rsidR="009111AD" w:rsidRPr="00F87CB6" w:rsidTr="009111AD">
        <w:tc>
          <w:tcPr>
            <w:tcW w:w="5949" w:type="dxa"/>
          </w:tcPr>
          <w:p w:rsidR="009111AD" w:rsidRPr="00F87CB6" w:rsidRDefault="009111AD" w:rsidP="003E4E69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John Pitman</w:t>
            </w:r>
          </w:p>
        </w:tc>
        <w:tc>
          <w:tcPr>
            <w:tcW w:w="3067" w:type="dxa"/>
          </w:tcPr>
          <w:p w:rsidR="009111AD" w:rsidRPr="00F87CB6" w:rsidRDefault="009111AD" w:rsidP="003E4E69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JP </w:t>
            </w:r>
          </w:p>
        </w:tc>
      </w:tr>
    </w:tbl>
    <w:p w:rsidR="00533511" w:rsidRDefault="00533511" w:rsidP="008B7FFD">
      <w:pPr>
        <w:pStyle w:val="Heading2"/>
        <w:rPr>
          <w:rFonts w:eastAsia="Times New Roman"/>
          <w:lang w:eastAsia="en-ZA"/>
        </w:rPr>
      </w:pPr>
    </w:p>
    <w:p w:rsidR="008B7FFD" w:rsidRDefault="008B7FFD" w:rsidP="008B7FFD">
      <w:pPr>
        <w:pStyle w:val="Heading2"/>
        <w:rPr>
          <w:rFonts w:eastAsia="Times New Roman"/>
          <w:lang w:eastAsia="en-ZA"/>
        </w:rPr>
      </w:pPr>
      <w:r w:rsidRPr="001948C5">
        <w:rPr>
          <w:rFonts w:eastAsia="Times New Roman"/>
          <w:lang w:eastAsia="en-ZA"/>
        </w:rPr>
        <w:t>Agenda:</w:t>
      </w:r>
    </w:p>
    <w:p w:rsidR="00BF0975" w:rsidRPr="00BF0975" w:rsidRDefault="00BF0975" w:rsidP="00BF09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000000"/>
          <w:lang w:eastAsia="en-ZA"/>
        </w:rPr>
      </w:pPr>
      <w:r w:rsidRPr="00BF0975">
        <w:rPr>
          <w:rFonts w:ascii="Calibri" w:eastAsia="Times New Roman" w:hAnsi="Calibri" w:cs="Arial"/>
          <w:color w:val="000000"/>
          <w:lang w:eastAsia="en-ZA"/>
        </w:rPr>
        <w:t>Feedback from Lesotho </w:t>
      </w:r>
    </w:p>
    <w:p w:rsidR="00BF0975" w:rsidRPr="00BF0975" w:rsidRDefault="00BF0975" w:rsidP="00BF09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000000"/>
          <w:lang w:eastAsia="en-ZA"/>
        </w:rPr>
      </w:pPr>
      <w:r w:rsidRPr="00BF0975">
        <w:rPr>
          <w:rFonts w:ascii="Calibri" w:eastAsia="Times New Roman" w:hAnsi="Calibri" w:cs="Arial"/>
          <w:color w:val="000000"/>
          <w:lang w:eastAsia="en-ZA"/>
        </w:rPr>
        <w:t>Current status of BSIS</w:t>
      </w:r>
    </w:p>
    <w:p w:rsidR="00BF0975" w:rsidRPr="00BF0975" w:rsidRDefault="00BF0975" w:rsidP="00BF09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000000"/>
          <w:lang w:eastAsia="en-ZA"/>
        </w:rPr>
      </w:pPr>
      <w:r w:rsidRPr="00BF0975">
        <w:rPr>
          <w:rFonts w:ascii="Calibri" w:eastAsia="Times New Roman" w:hAnsi="Calibri" w:cs="Arial"/>
          <w:color w:val="000000"/>
          <w:lang w:eastAsia="en-ZA"/>
        </w:rPr>
        <w:t>What are the implications of limiting BSIS to only accept test outcomes, either from the manual testing process or from automated laboratory equipment/machines, for:</w:t>
      </w:r>
    </w:p>
    <w:p w:rsidR="00BF0975" w:rsidRPr="00BF0975" w:rsidRDefault="00BF0975" w:rsidP="00BF097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hd w:val="clear" w:color="auto" w:fill="FFFFFF"/>
          <w:lang w:eastAsia="en-ZA"/>
        </w:rPr>
      </w:pPr>
      <w:r w:rsidRPr="00BF0975">
        <w:rPr>
          <w:rFonts w:ascii="Calibri" w:eastAsia="Times New Roman" w:hAnsi="Calibri" w:cs="Arial"/>
          <w:color w:val="000000"/>
          <w:shd w:val="clear" w:color="auto" w:fill="FFFFFF"/>
          <w:lang w:eastAsia="en-ZA"/>
        </w:rPr>
        <w:t>TTI testing </w:t>
      </w:r>
    </w:p>
    <w:p w:rsidR="00BF0975" w:rsidRPr="00BF0975" w:rsidRDefault="00BF0975" w:rsidP="00BF097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hd w:val="clear" w:color="auto" w:fill="FFFFFF"/>
          <w:lang w:eastAsia="en-ZA"/>
        </w:rPr>
      </w:pPr>
      <w:r w:rsidRPr="00BF0975">
        <w:rPr>
          <w:rFonts w:ascii="Calibri" w:eastAsia="Times New Roman" w:hAnsi="Calibri" w:cs="Arial"/>
          <w:color w:val="000000"/>
          <w:shd w:val="clear" w:color="auto" w:fill="FFFFFF"/>
          <w:lang w:eastAsia="en-ZA"/>
        </w:rPr>
        <w:t>ABO serology testing </w:t>
      </w:r>
    </w:p>
    <w:p w:rsidR="000448EE" w:rsidRPr="000448EE" w:rsidRDefault="000448EE" w:rsidP="000448EE">
      <w:pPr>
        <w:pStyle w:val="ListParagraph"/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:rsidR="000448EE" w:rsidRDefault="008B7FFD" w:rsidP="000448EE">
      <w:pPr>
        <w:pStyle w:val="Heading2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Minutes</w:t>
      </w:r>
    </w:p>
    <w:p w:rsidR="00EA690A" w:rsidRDefault="00EA690A" w:rsidP="00EA690A">
      <w:pPr>
        <w:rPr>
          <w:lang w:eastAsia="en-ZA"/>
        </w:rPr>
      </w:pPr>
    </w:p>
    <w:p w:rsidR="00EA690A" w:rsidRPr="00B03905" w:rsidRDefault="00BF0975" w:rsidP="00EA690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  <w:r w:rsidRPr="00B03905">
        <w:rPr>
          <w:rFonts w:ascii="Calibri" w:eastAsia="Times New Roman" w:hAnsi="Calibri" w:cs="Arial"/>
          <w:b/>
          <w:color w:val="000000"/>
          <w:u w:val="single"/>
          <w:lang w:eastAsia="en-ZA"/>
        </w:rPr>
        <w:t>Feedback from Lesotho</w:t>
      </w:r>
      <w:r w:rsidR="00F906F8">
        <w:rPr>
          <w:rFonts w:ascii="Calibri" w:eastAsia="Times New Roman" w:hAnsi="Calibri" w:cs="Arial"/>
          <w:b/>
          <w:color w:val="000000"/>
          <w:u w:val="single"/>
          <w:lang w:eastAsia="en-ZA"/>
        </w:rPr>
        <w:t xml:space="preserve"> - CF</w:t>
      </w:r>
    </w:p>
    <w:p w:rsidR="0027499C" w:rsidRDefault="009111AD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C</w:t>
      </w:r>
      <w:r w:rsidR="00F906F8">
        <w:rPr>
          <w:rFonts w:ascii="Calibri" w:eastAsia="Times New Roman" w:hAnsi="Calibri" w:cs="Times New Roman"/>
          <w:color w:val="222222"/>
          <w:lang w:eastAsia="en-ZA"/>
        </w:rPr>
        <w:t xml:space="preserve">arl </w:t>
      </w:r>
      <w:r>
        <w:rPr>
          <w:rFonts w:ascii="Calibri" w:eastAsia="Times New Roman" w:hAnsi="Calibri" w:cs="Times New Roman"/>
          <w:color w:val="222222"/>
          <w:lang w:eastAsia="en-ZA"/>
        </w:rPr>
        <w:t>F</w:t>
      </w:r>
      <w:r w:rsidR="00F906F8">
        <w:rPr>
          <w:rFonts w:ascii="Calibri" w:eastAsia="Times New Roman" w:hAnsi="Calibri" w:cs="Times New Roman"/>
          <w:color w:val="222222"/>
          <w:lang w:eastAsia="en-ZA"/>
        </w:rPr>
        <w:t>ourie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travelled to Lesotho</w:t>
      </w:r>
      <w:r w:rsidR="0000121C">
        <w:rPr>
          <w:rFonts w:ascii="Calibri" w:eastAsia="Times New Roman" w:hAnsi="Calibri" w:cs="Times New Roman"/>
          <w:color w:val="222222"/>
          <w:lang w:eastAsia="en-ZA"/>
        </w:rPr>
        <w:t xml:space="preserve"> and got back on Friday 24July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after </w:t>
      </w:r>
      <w:r w:rsidR="0000121C">
        <w:rPr>
          <w:rFonts w:ascii="Calibri" w:eastAsia="Times New Roman" w:hAnsi="Calibri" w:cs="Times New Roman"/>
          <w:color w:val="222222"/>
          <w:lang w:eastAsia="en-ZA"/>
        </w:rPr>
        <w:t>spending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some time with AABB and LBTS</w:t>
      </w:r>
      <w:r w:rsidR="0027499C">
        <w:rPr>
          <w:rFonts w:ascii="Calibri" w:eastAsia="Times New Roman" w:hAnsi="Calibri" w:cs="Times New Roman"/>
          <w:color w:val="222222"/>
          <w:lang w:eastAsia="en-ZA"/>
        </w:rPr>
        <w:t>, looking at the version of BSIS implemented in January this year</w:t>
      </w:r>
      <w:r w:rsidR="000541BE">
        <w:rPr>
          <w:rFonts w:ascii="Calibri" w:eastAsia="Times New Roman" w:hAnsi="Calibri" w:cs="Times New Roman"/>
          <w:color w:val="222222"/>
          <w:lang w:eastAsia="en-ZA"/>
        </w:rPr>
        <w:t>.</w:t>
      </w:r>
    </w:p>
    <w:p w:rsidR="00F16C8E" w:rsidRDefault="009111AD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27499C">
        <w:rPr>
          <w:rFonts w:ascii="Calibri" w:eastAsia="Times New Roman" w:hAnsi="Calibri" w:cs="Times New Roman"/>
          <w:color w:val="222222"/>
          <w:lang w:eastAsia="en-ZA"/>
        </w:rPr>
        <w:t>We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managed to look at the workflows</w:t>
      </w:r>
      <w:r w:rsidR="0027499C">
        <w:rPr>
          <w:rFonts w:ascii="Calibri" w:eastAsia="Times New Roman" w:hAnsi="Calibri" w:cs="Times New Roman"/>
          <w:color w:val="222222"/>
          <w:lang w:eastAsia="en-ZA"/>
        </w:rPr>
        <w:t xml:space="preserve"> of mobile clinics and discuss</w:t>
      </w:r>
      <w:r w:rsidR="003023BA">
        <w:rPr>
          <w:rFonts w:ascii="Calibri" w:eastAsia="Times New Roman" w:hAnsi="Calibri" w:cs="Times New Roman"/>
          <w:color w:val="222222"/>
          <w:lang w:eastAsia="en-ZA"/>
        </w:rPr>
        <w:t>ed</w:t>
      </w:r>
      <w:r w:rsidR="0000121C">
        <w:rPr>
          <w:rFonts w:ascii="Calibri" w:eastAsia="Times New Roman" w:hAnsi="Calibri" w:cs="Times New Roman"/>
          <w:color w:val="222222"/>
          <w:lang w:eastAsia="en-ZA"/>
        </w:rPr>
        <w:t xml:space="preserve"> any implication that </w:t>
      </w:r>
      <w:r w:rsidR="0027499C">
        <w:rPr>
          <w:rFonts w:ascii="Calibri" w:eastAsia="Times New Roman" w:hAnsi="Calibri" w:cs="Times New Roman"/>
          <w:color w:val="222222"/>
          <w:lang w:eastAsia="en-ZA"/>
        </w:rPr>
        <w:t>we might have with the BSIS tool.</w:t>
      </w:r>
    </w:p>
    <w:p w:rsidR="009111AD" w:rsidRDefault="009111AD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are excited to work wi</w:t>
      </w:r>
      <w:r w:rsidR="00984774">
        <w:rPr>
          <w:rFonts w:ascii="Calibri" w:eastAsia="Times New Roman" w:hAnsi="Calibri" w:cs="Times New Roman"/>
          <w:color w:val="222222"/>
          <w:lang w:eastAsia="en-ZA"/>
        </w:rPr>
        <w:t>th LBTS to continue the Beta implementation testing.</w:t>
      </w:r>
    </w:p>
    <w:p w:rsidR="00984774" w:rsidRDefault="00984774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lastRenderedPageBreak/>
        <w:t>The team worked under th</w:t>
      </w:r>
      <w:r w:rsidR="000541BE">
        <w:rPr>
          <w:rFonts w:ascii="Calibri" w:eastAsia="Times New Roman" w:hAnsi="Calibri" w:cs="Times New Roman"/>
          <w:color w:val="222222"/>
          <w:lang w:eastAsia="en-ZA"/>
        </w:rPr>
        <w:t>e guidance of Chrispen to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run some of the operational validation testing and a</w:t>
      </w:r>
      <w:r w:rsidR="006364AF">
        <w:rPr>
          <w:rFonts w:ascii="Calibri" w:eastAsia="Times New Roman" w:hAnsi="Calibri" w:cs="Times New Roman"/>
          <w:color w:val="222222"/>
          <w:lang w:eastAsia="en-ZA"/>
        </w:rPr>
        <w:t xml:space="preserve">lso build up use cases and test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cases to chase the tool and </w:t>
      </w:r>
      <w:r w:rsidR="00A444D1">
        <w:rPr>
          <w:rFonts w:ascii="Calibri" w:eastAsia="Times New Roman" w:hAnsi="Calibri" w:cs="Times New Roman"/>
          <w:color w:val="222222"/>
          <w:lang w:eastAsia="en-ZA"/>
        </w:rPr>
        <w:t>create a frame</w:t>
      </w:r>
      <w:r>
        <w:rPr>
          <w:rFonts w:ascii="Calibri" w:eastAsia="Times New Roman" w:hAnsi="Calibri" w:cs="Times New Roman"/>
          <w:color w:val="222222"/>
          <w:lang w:eastAsia="en-ZA"/>
        </w:rPr>
        <w:t>work and structure to which we will evaluate the tool for its operational performance when deployed.</w:t>
      </w:r>
    </w:p>
    <w:p w:rsidR="009111AD" w:rsidRDefault="00B26DE8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BSIS has continue</w:t>
      </w:r>
      <w:r w:rsidR="00247F8B">
        <w:rPr>
          <w:rFonts w:ascii="Calibri" w:eastAsia="Times New Roman" w:hAnsi="Calibri" w:cs="Times New Roman"/>
          <w:color w:val="222222"/>
          <w:lang w:eastAsia="en-ZA"/>
        </w:rPr>
        <w:t>d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to</w:t>
      </w:r>
      <w:r w:rsidR="00247F8B">
        <w:rPr>
          <w:rFonts w:ascii="Calibri" w:eastAsia="Times New Roman" w:hAnsi="Calibri" w:cs="Times New Roman"/>
          <w:color w:val="222222"/>
          <w:lang w:eastAsia="en-ZA"/>
        </w:rPr>
        <w:t xml:space="preserve"> operate and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run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600941">
        <w:rPr>
          <w:rFonts w:ascii="Calibri" w:eastAsia="Times New Roman" w:hAnsi="Calibri" w:cs="Times New Roman"/>
          <w:color w:val="222222"/>
          <w:lang w:eastAsia="en-ZA"/>
        </w:rPr>
        <w:t>on the laptop and</w:t>
      </w:r>
      <w:r w:rsidR="009B13EF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247F8B">
        <w:rPr>
          <w:rFonts w:ascii="Calibri" w:eastAsia="Times New Roman" w:hAnsi="Calibri" w:cs="Times New Roman"/>
          <w:color w:val="222222"/>
          <w:lang w:eastAsia="en-ZA"/>
        </w:rPr>
        <w:t>over the network</w:t>
      </w:r>
      <w:r w:rsidR="00D44346">
        <w:rPr>
          <w:rFonts w:ascii="Calibri" w:eastAsia="Times New Roman" w:hAnsi="Calibri" w:cs="Times New Roman"/>
          <w:color w:val="222222"/>
          <w:lang w:eastAsia="en-ZA"/>
        </w:rPr>
        <w:t>- about</w:t>
      </w:r>
      <w:r w:rsidR="009B13EF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>200 active</w:t>
      </w:r>
      <w:r w:rsidR="00354EB2">
        <w:rPr>
          <w:rFonts w:ascii="Calibri" w:eastAsia="Times New Roman" w:hAnsi="Calibri" w:cs="Times New Roman"/>
          <w:color w:val="222222"/>
          <w:lang w:eastAsia="en-ZA"/>
        </w:rPr>
        <w:t xml:space="preserve"> test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 xml:space="preserve"> donors</w:t>
      </w:r>
      <w:r w:rsidR="00984774">
        <w:rPr>
          <w:rFonts w:ascii="Calibri" w:eastAsia="Times New Roman" w:hAnsi="Calibri" w:cs="Times New Roman"/>
          <w:color w:val="222222"/>
          <w:lang w:eastAsia="en-ZA"/>
        </w:rPr>
        <w:t xml:space="preserve"> in the system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 xml:space="preserve"> with active test</w:t>
      </w:r>
      <w:r w:rsidR="00984774">
        <w:rPr>
          <w:rFonts w:ascii="Calibri" w:eastAsia="Times New Roman" w:hAnsi="Calibri" w:cs="Times New Roman"/>
          <w:color w:val="222222"/>
          <w:lang w:eastAsia="en-ZA"/>
        </w:rPr>
        <w:t xml:space="preserve"> donation.</w:t>
      </w:r>
    </w:p>
    <w:p w:rsidR="009111AD" w:rsidRPr="00CC2F07" w:rsidRDefault="009111AD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CC2F07">
        <w:rPr>
          <w:rFonts w:ascii="Calibri" w:eastAsia="Times New Roman" w:hAnsi="Calibri" w:cs="Times New Roman"/>
          <w:color w:val="222222"/>
          <w:lang w:eastAsia="en-ZA"/>
        </w:rPr>
        <w:t>The team has been focus</w:t>
      </w:r>
      <w:r w:rsidR="00CC2F07" w:rsidRPr="00CC2F07">
        <w:rPr>
          <w:rFonts w:ascii="Calibri" w:eastAsia="Times New Roman" w:hAnsi="Calibri" w:cs="Times New Roman"/>
          <w:color w:val="222222"/>
          <w:lang w:eastAsia="en-ZA"/>
        </w:rPr>
        <w:t>ing in trying to</w:t>
      </w:r>
      <w:r w:rsidRPr="00CC2F07">
        <w:rPr>
          <w:rFonts w:ascii="Calibri" w:eastAsia="Times New Roman" w:hAnsi="Calibri" w:cs="Times New Roman"/>
          <w:color w:val="222222"/>
          <w:lang w:eastAsia="en-ZA"/>
        </w:rPr>
        <w:t xml:space="preserve"> test</w:t>
      </w:r>
      <w:r w:rsidR="00CC2F07" w:rsidRPr="00CC2F07">
        <w:rPr>
          <w:rFonts w:ascii="Calibri" w:eastAsia="Times New Roman" w:hAnsi="Calibri" w:cs="Times New Roman"/>
          <w:color w:val="222222"/>
          <w:lang w:eastAsia="en-ZA"/>
        </w:rPr>
        <w:t xml:space="preserve"> and utilise the system itself</w:t>
      </w:r>
      <w:r w:rsidRPr="00CC2F07">
        <w:rPr>
          <w:rFonts w:ascii="Calibri" w:eastAsia="Times New Roman" w:hAnsi="Calibri" w:cs="Times New Roman"/>
          <w:color w:val="222222"/>
          <w:lang w:eastAsia="en-ZA"/>
        </w:rPr>
        <w:t>.</w:t>
      </w:r>
    </w:p>
    <w:p w:rsidR="009111AD" w:rsidRDefault="009111AD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Chrispen </w:t>
      </w:r>
      <w:r w:rsidR="008F0250">
        <w:rPr>
          <w:rFonts w:ascii="Calibri" w:eastAsia="Times New Roman" w:hAnsi="Calibri" w:cs="Times New Roman"/>
          <w:color w:val="222222"/>
          <w:lang w:eastAsia="en-ZA"/>
        </w:rPr>
        <w:t>worked with th</w:t>
      </w:r>
      <w:r>
        <w:rPr>
          <w:rFonts w:ascii="Calibri" w:eastAsia="Times New Roman" w:hAnsi="Calibri" w:cs="Times New Roman"/>
          <w:color w:val="222222"/>
          <w:lang w:eastAsia="en-ZA"/>
        </w:rPr>
        <w:t>e team</w:t>
      </w:r>
      <w:r w:rsidR="008F0250">
        <w:rPr>
          <w:rFonts w:ascii="Calibri" w:eastAsia="Times New Roman" w:hAnsi="Calibri" w:cs="Times New Roman"/>
          <w:color w:val="222222"/>
          <w:lang w:eastAsia="en-ZA"/>
        </w:rPr>
        <w:t xml:space="preserve"> to come up with formal test cases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– </w:t>
      </w:r>
      <w:r w:rsidR="008F0250">
        <w:rPr>
          <w:rFonts w:ascii="Calibri" w:eastAsia="Times New Roman" w:hAnsi="Calibri" w:cs="Times New Roman"/>
          <w:color w:val="222222"/>
          <w:lang w:eastAsia="en-ZA"/>
        </w:rPr>
        <w:t xml:space="preserve">focused on </w:t>
      </w:r>
      <w:r>
        <w:rPr>
          <w:rFonts w:ascii="Calibri" w:eastAsia="Times New Roman" w:hAnsi="Calibri" w:cs="Times New Roman"/>
          <w:color w:val="222222"/>
          <w:lang w:eastAsia="en-ZA"/>
        </w:rPr>
        <w:t>capturing</w:t>
      </w:r>
      <w:r w:rsidR="008F0250">
        <w:rPr>
          <w:rFonts w:ascii="Calibri" w:eastAsia="Times New Roman" w:hAnsi="Calibri" w:cs="Times New Roman"/>
          <w:color w:val="222222"/>
          <w:lang w:eastAsia="en-ZA"/>
        </w:rPr>
        <w:t xml:space="preserve"> of</w:t>
      </w:r>
      <w:r w:rsidR="00E40EC9">
        <w:rPr>
          <w:rFonts w:ascii="Calibri" w:eastAsia="Times New Roman" w:hAnsi="Calibri" w:cs="Times New Roman"/>
          <w:color w:val="222222"/>
          <w:lang w:eastAsia="en-ZA"/>
        </w:rPr>
        <w:t xml:space="preserve"> donors, capturing of donations and</w:t>
      </w:r>
      <w:r w:rsidR="008F0250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n-ZA"/>
        </w:rPr>
        <w:t>the test</w:t>
      </w:r>
      <w:r w:rsidR="008F0250">
        <w:rPr>
          <w:rFonts w:ascii="Calibri" w:eastAsia="Times New Roman" w:hAnsi="Calibri" w:cs="Times New Roman"/>
          <w:color w:val="222222"/>
          <w:lang w:eastAsia="en-ZA"/>
        </w:rPr>
        <w:t>ing of laboratory result</w:t>
      </w:r>
      <w:r w:rsidR="009A0024">
        <w:rPr>
          <w:rFonts w:ascii="Calibri" w:eastAsia="Times New Roman" w:hAnsi="Calibri" w:cs="Times New Roman"/>
          <w:color w:val="222222"/>
          <w:lang w:eastAsia="en-ZA"/>
        </w:rPr>
        <w:t>s</w:t>
      </w:r>
      <w:r w:rsidR="008F0250">
        <w:rPr>
          <w:rFonts w:ascii="Calibri" w:eastAsia="Times New Roman" w:hAnsi="Calibri" w:cs="Times New Roman"/>
          <w:color w:val="222222"/>
          <w:lang w:eastAsia="en-ZA"/>
        </w:rPr>
        <w:t>.</w:t>
      </w:r>
    </w:p>
    <w:p w:rsidR="009111AD" w:rsidRDefault="008A70CD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We looking </w:t>
      </w:r>
      <w:r w:rsidR="00E4068A">
        <w:rPr>
          <w:rFonts w:ascii="Calibri" w:eastAsia="Times New Roman" w:hAnsi="Calibri" w:cs="Times New Roman"/>
          <w:color w:val="222222"/>
          <w:lang w:eastAsia="en-ZA"/>
        </w:rPr>
        <w:t>forward to identi</w:t>
      </w:r>
      <w:r w:rsidR="00853F99">
        <w:rPr>
          <w:rFonts w:ascii="Calibri" w:eastAsia="Times New Roman" w:hAnsi="Calibri" w:cs="Times New Roman"/>
          <w:color w:val="222222"/>
          <w:lang w:eastAsia="en-ZA"/>
        </w:rPr>
        <w:t>fy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other areas 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>we can address.</w:t>
      </w:r>
    </w:p>
    <w:p w:rsidR="00E22BC6" w:rsidRPr="005541AA" w:rsidRDefault="005541AA" w:rsidP="005541A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Some of the </w:t>
      </w:r>
      <w:r w:rsidR="00293721">
        <w:rPr>
          <w:rFonts w:ascii="Calibri" w:eastAsia="Times New Roman" w:hAnsi="Calibri" w:cs="Times New Roman"/>
          <w:color w:val="222222"/>
          <w:lang w:eastAsia="en-ZA"/>
        </w:rPr>
        <w:t>example</w:t>
      </w:r>
      <w:r>
        <w:rPr>
          <w:rFonts w:ascii="Calibri" w:eastAsia="Times New Roman" w:hAnsi="Calibri" w:cs="Times New Roman"/>
          <w:color w:val="222222"/>
          <w:lang w:eastAsia="en-ZA"/>
        </w:rPr>
        <w:t>s during testing</w:t>
      </w:r>
      <w:r w:rsidR="00293721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n-ZA"/>
        </w:rPr>
        <w:t>are that the team could</w:t>
      </w:r>
      <w:r w:rsidR="00293721">
        <w:rPr>
          <w:rFonts w:ascii="Calibri" w:eastAsia="Times New Roman" w:hAnsi="Calibri" w:cs="Times New Roman"/>
          <w:color w:val="222222"/>
          <w:lang w:eastAsia="en-ZA"/>
        </w:rPr>
        <w:t xml:space="preserve"> register a donor.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In the original version</w:t>
      </w:r>
      <w:r w:rsidR="00941B84">
        <w:rPr>
          <w:rFonts w:ascii="Calibri" w:eastAsia="Times New Roman" w:hAnsi="Calibri" w:cs="Times New Roman"/>
          <w:color w:val="222222"/>
          <w:lang w:eastAsia="en-ZA"/>
        </w:rPr>
        <w:t>,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you could </w:t>
      </w:r>
      <w:r w:rsidR="00293721" w:rsidRPr="005541AA">
        <w:rPr>
          <w:rFonts w:ascii="Calibri" w:eastAsia="Times New Roman" w:hAnsi="Calibri" w:cs="Times New Roman"/>
          <w:color w:val="222222"/>
          <w:lang w:eastAsia="en-ZA"/>
        </w:rPr>
        <w:t>edi</w:t>
      </w:r>
      <w:r w:rsidR="00E379AB" w:rsidRPr="005541AA">
        <w:rPr>
          <w:rFonts w:ascii="Calibri" w:eastAsia="Times New Roman" w:hAnsi="Calibri" w:cs="Times New Roman"/>
          <w:color w:val="222222"/>
          <w:lang w:eastAsia="en-ZA"/>
        </w:rPr>
        <w:t>t donor demographic information but it wasn’t persistence to the data. T</w:t>
      </w:r>
      <w:r w:rsidR="009111AD" w:rsidRPr="005541AA">
        <w:rPr>
          <w:rFonts w:ascii="Calibri" w:eastAsia="Times New Roman" w:hAnsi="Calibri" w:cs="Times New Roman"/>
          <w:color w:val="222222"/>
          <w:lang w:eastAsia="en-ZA"/>
        </w:rPr>
        <w:t>hat has been f</w:t>
      </w:r>
      <w:r w:rsidR="0048586D" w:rsidRPr="005541AA">
        <w:rPr>
          <w:rFonts w:ascii="Calibri" w:eastAsia="Times New Roman" w:hAnsi="Calibri" w:cs="Times New Roman"/>
          <w:color w:val="222222"/>
          <w:lang w:eastAsia="en-ZA"/>
        </w:rPr>
        <w:t xml:space="preserve">ixed in the current version. </w:t>
      </w:r>
    </w:p>
    <w:p w:rsidR="00E22BC6" w:rsidRDefault="00E22BC6" w:rsidP="00E22BC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C</w:t>
      </w:r>
      <w:r w:rsidR="00AA480F">
        <w:rPr>
          <w:rFonts w:ascii="Calibri" w:eastAsia="Times New Roman" w:hAnsi="Calibri" w:cs="Times New Roman"/>
          <w:color w:val="222222"/>
          <w:lang w:eastAsia="en-ZA"/>
        </w:rPr>
        <w:t>Smith&gt;CF: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Are you working on a roadmap that would be a schedule used going on forward to filing version 1 in Lesotho,</w:t>
      </w:r>
      <w:r w:rsidR="00FA7154">
        <w:rPr>
          <w:rFonts w:ascii="Calibri" w:eastAsia="Times New Roman" w:hAnsi="Calibri" w:cs="Times New Roman"/>
          <w:color w:val="222222"/>
          <w:lang w:eastAsia="en-ZA"/>
        </w:rPr>
        <w:t xml:space="preserve"> will it include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training, etc.?</w:t>
      </w:r>
    </w:p>
    <w:p w:rsidR="00E22BC6" w:rsidRPr="00657507" w:rsidRDefault="00AA480F" w:rsidP="00E22BC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R</w:t>
      </w:r>
      <w:r w:rsidR="00E22BC6">
        <w:rPr>
          <w:rFonts w:ascii="Calibri" w:eastAsia="Times New Roman" w:hAnsi="Calibri" w:cs="Times New Roman"/>
          <w:color w:val="222222"/>
          <w:lang w:eastAsia="en-ZA"/>
        </w:rPr>
        <w:t>o</w:t>
      </w:r>
      <w:r>
        <w:rPr>
          <w:rFonts w:ascii="Calibri" w:eastAsia="Times New Roman" w:hAnsi="Calibri" w:cs="Times New Roman"/>
          <w:color w:val="222222"/>
          <w:lang w:eastAsia="en-ZA"/>
        </w:rPr>
        <w:t>ad map includes when</w:t>
      </w:r>
      <w:r w:rsidR="00B3380E">
        <w:rPr>
          <w:rFonts w:ascii="Calibri" w:eastAsia="Times New Roman" w:hAnsi="Calibri" w:cs="Times New Roman"/>
          <w:color w:val="222222"/>
          <w:lang w:eastAsia="en-ZA"/>
        </w:rPr>
        <w:t xml:space="preserve"> we </w:t>
      </w:r>
      <w:r w:rsidR="00B3380E" w:rsidRPr="00657507">
        <w:rPr>
          <w:rFonts w:ascii="Calibri" w:eastAsia="Times New Roman" w:hAnsi="Calibri" w:cs="Times New Roman"/>
          <w:color w:val="222222"/>
          <w:lang w:eastAsia="en-ZA"/>
        </w:rPr>
        <w:t>going on</w:t>
      </w:r>
      <w:r w:rsidR="00E22BC6" w:rsidRPr="00657507">
        <w:rPr>
          <w:rFonts w:ascii="Calibri" w:eastAsia="Times New Roman" w:hAnsi="Calibri" w:cs="Times New Roman"/>
          <w:color w:val="222222"/>
          <w:lang w:eastAsia="en-ZA"/>
        </w:rPr>
        <w:t xml:space="preserve"> site, what we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are </w:t>
      </w:r>
      <w:r w:rsidR="00E22BC6" w:rsidRPr="00657507">
        <w:rPr>
          <w:rFonts w:ascii="Calibri" w:eastAsia="Times New Roman" w:hAnsi="Calibri" w:cs="Times New Roman"/>
          <w:color w:val="222222"/>
          <w:lang w:eastAsia="en-ZA"/>
        </w:rPr>
        <w:t>going to roll out</w:t>
      </w:r>
      <w:r w:rsidR="00FA7154" w:rsidRPr="00657507">
        <w:rPr>
          <w:rFonts w:ascii="Calibri" w:eastAsia="Times New Roman" w:hAnsi="Calibri" w:cs="Times New Roman"/>
          <w:color w:val="222222"/>
          <w:lang w:eastAsia="en-ZA"/>
        </w:rPr>
        <w:t xml:space="preserve"> and when</w:t>
      </w:r>
      <w:r w:rsidR="00657507" w:rsidRPr="00657507">
        <w:rPr>
          <w:rFonts w:ascii="Calibri" w:eastAsia="Times New Roman" w:hAnsi="Calibri" w:cs="Times New Roman"/>
          <w:color w:val="222222"/>
          <w:lang w:eastAsia="en-ZA"/>
        </w:rPr>
        <w:t xml:space="preserve"> and work back from those requirement</w:t>
      </w:r>
      <w:r w:rsidR="00E22BC6" w:rsidRPr="00657507">
        <w:rPr>
          <w:rFonts w:ascii="Calibri" w:eastAsia="Times New Roman" w:hAnsi="Calibri" w:cs="Times New Roman"/>
          <w:color w:val="222222"/>
          <w:lang w:eastAsia="en-ZA"/>
        </w:rPr>
        <w:t>. From the software side the larger side of implementation, training materials, documentation</w:t>
      </w:r>
      <w:r w:rsidR="00657507" w:rsidRPr="00657507">
        <w:rPr>
          <w:rFonts w:ascii="Calibri" w:eastAsia="Times New Roman" w:hAnsi="Calibri" w:cs="Times New Roman"/>
          <w:color w:val="222222"/>
          <w:lang w:eastAsia="en-ZA"/>
        </w:rPr>
        <w:t xml:space="preserve"> and scheduling the work to happen</w:t>
      </w:r>
      <w:r w:rsidR="00E22BC6" w:rsidRPr="00657507">
        <w:rPr>
          <w:rFonts w:ascii="Calibri" w:eastAsia="Times New Roman" w:hAnsi="Calibri" w:cs="Times New Roman"/>
          <w:color w:val="222222"/>
          <w:lang w:eastAsia="en-ZA"/>
        </w:rPr>
        <w:t xml:space="preserve">.  </w:t>
      </w:r>
    </w:p>
    <w:p w:rsidR="009111AD" w:rsidRDefault="0048586D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We looking at the roadmap of 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>when we could deploy the revised version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of BSIS in Lesotho for them to continue with the next generation of testing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>.</w:t>
      </w:r>
    </w:p>
    <w:p w:rsidR="009111AD" w:rsidRDefault="005733B0" w:rsidP="00F16C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From the performance level, the l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>aptop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is</w:t>
      </w:r>
      <w:r w:rsidR="00AA480F">
        <w:rPr>
          <w:rFonts w:ascii="Calibri" w:eastAsia="Times New Roman" w:hAnsi="Calibri" w:cs="Times New Roman"/>
          <w:color w:val="222222"/>
          <w:lang w:eastAsia="en-ZA"/>
        </w:rPr>
        <w:t xml:space="preserve"> on site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, 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>barcode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scanners</w:t>
      </w:r>
      <w:r w:rsidR="009111AD">
        <w:rPr>
          <w:rFonts w:ascii="Calibri" w:eastAsia="Times New Roman" w:hAnsi="Calibri" w:cs="Times New Roman"/>
          <w:color w:val="222222"/>
          <w:lang w:eastAsia="en-ZA"/>
        </w:rPr>
        <w:t xml:space="preserve"> and the label printer to be fixed. </w:t>
      </w:r>
      <w:r w:rsidR="002259BD">
        <w:rPr>
          <w:rFonts w:ascii="Calibri" w:eastAsia="Times New Roman" w:hAnsi="Calibri" w:cs="Times New Roman"/>
          <w:color w:val="222222"/>
          <w:lang w:eastAsia="en-ZA"/>
        </w:rPr>
        <w:t>Equipment</w:t>
      </w:r>
      <w:r w:rsidR="00AA54B1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AA480F">
        <w:rPr>
          <w:rFonts w:ascii="Calibri" w:eastAsia="Times New Roman" w:hAnsi="Calibri" w:cs="Times New Roman"/>
          <w:color w:val="222222"/>
          <w:lang w:eastAsia="en-ZA"/>
        </w:rPr>
        <w:t xml:space="preserve">has </w:t>
      </w:r>
      <w:r w:rsidR="00AA54B1">
        <w:rPr>
          <w:rFonts w:ascii="Calibri" w:eastAsia="Times New Roman" w:hAnsi="Calibri" w:cs="Times New Roman"/>
          <w:color w:val="222222"/>
          <w:lang w:eastAsia="en-ZA"/>
        </w:rPr>
        <w:t xml:space="preserve">not </w:t>
      </w:r>
      <w:r w:rsidR="00AA480F">
        <w:rPr>
          <w:rFonts w:ascii="Calibri" w:eastAsia="Times New Roman" w:hAnsi="Calibri" w:cs="Times New Roman"/>
          <w:color w:val="222222"/>
          <w:lang w:eastAsia="en-ZA"/>
        </w:rPr>
        <w:t xml:space="preserve">been </w:t>
      </w:r>
      <w:r w:rsidR="00AA54B1">
        <w:rPr>
          <w:rFonts w:ascii="Calibri" w:eastAsia="Times New Roman" w:hAnsi="Calibri" w:cs="Times New Roman"/>
          <w:color w:val="222222"/>
          <w:lang w:eastAsia="en-ZA"/>
        </w:rPr>
        <w:t xml:space="preserve">installed and </w:t>
      </w:r>
      <w:r w:rsidR="00AA480F">
        <w:rPr>
          <w:rFonts w:ascii="Calibri" w:eastAsia="Times New Roman" w:hAnsi="Calibri" w:cs="Times New Roman"/>
          <w:color w:val="222222"/>
          <w:lang w:eastAsia="en-ZA"/>
        </w:rPr>
        <w:t>that is</w:t>
      </w:r>
      <w:r w:rsidR="00AA54B1">
        <w:rPr>
          <w:rFonts w:ascii="Calibri" w:eastAsia="Times New Roman" w:hAnsi="Calibri" w:cs="Times New Roman"/>
          <w:color w:val="222222"/>
          <w:lang w:eastAsia="en-ZA"/>
        </w:rPr>
        <w:t xml:space="preserve"> our next step to see how that can be taken forward.</w:t>
      </w:r>
    </w:p>
    <w:p w:rsidR="00E22BC6" w:rsidRDefault="002259BD" w:rsidP="002A591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Some of the </w:t>
      </w:r>
      <w:r w:rsidR="00C201BC">
        <w:rPr>
          <w:rFonts w:ascii="Calibri" w:eastAsia="Times New Roman" w:hAnsi="Calibri" w:cs="Times New Roman"/>
          <w:color w:val="222222"/>
          <w:lang w:eastAsia="en-ZA"/>
        </w:rPr>
        <w:t>interest</w:t>
      </w:r>
      <w:r w:rsidR="002901CA">
        <w:rPr>
          <w:rFonts w:ascii="Calibri" w:eastAsia="Times New Roman" w:hAnsi="Calibri" w:cs="Times New Roman"/>
          <w:color w:val="222222"/>
          <w:lang w:eastAsia="en-ZA"/>
        </w:rPr>
        <w:t>ing</w:t>
      </w:r>
      <w:r w:rsidR="00C201BC">
        <w:rPr>
          <w:rFonts w:ascii="Calibri" w:eastAsia="Times New Roman" w:hAnsi="Calibri" w:cs="Times New Roman"/>
          <w:color w:val="222222"/>
          <w:lang w:eastAsia="en-ZA"/>
        </w:rPr>
        <w:t xml:space="preserve"> things that came up is how the Lesotho team engages with the mobile clinics – something to look at from the BSIS perspective. </w:t>
      </w:r>
    </w:p>
    <w:p w:rsidR="00E22BC6" w:rsidRDefault="00C201BC" w:rsidP="002A591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The reliance of the </w:t>
      </w:r>
      <w:r w:rsidR="002901CA">
        <w:rPr>
          <w:rFonts w:ascii="Calibri" w:eastAsia="Times New Roman" w:hAnsi="Calibri" w:cs="Times New Roman"/>
          <w:color w:val="222222"/>
          <w:lang w:eastAsia="en-ZA"/>
        </w:rPr>
        <w:t>equipment in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the field </w:t>
      </w:r>
      <w:r w:rsidR="002901CA">
        <w:rPr>
          <w:rFonts w:ascii="Calibri" w:eastAsia="Times New Roman" w:hAnsi="Calibri" w:cs="Times New Roman"/>
          <w:color w:val="222222"/>
          <w:lang w:eastAsia="en-ZA"/>
        </w:rPr>
        <w:t xml:space="preserve">when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there is no power and might need somewhere to continue to charge the laptops. </w:t>
      </w:r>
    </w:p>
    <w:p w:rsidR="00E22BC6" w:rsidRDefault="00C201BC" w:rsidP="002A591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We looking to consider </w:t>
      </w:r>
      <w:r w:rsidR="00644650">
        <w:rPr>
          <w:rFonts w:ascii="Calibri" w:eastAsia="Times New Roman" w:hAnsi="Calibri" w:cs="Times New Roman"/>
          <w:color w:val="222222"/>
          <w:lang w:eastAsia="en-ZA"/>
        </w:rPr>
        <w:t xml:space="preserve">a laptop approach for the mobile clinics – potentially </w:t>
      </w:r>
      <w:r w:rsidR="007D1D23">
        <w:rPr>
          <w:rFonts w:ascii="Calibri" w:eastAsia="Times New Roman" w:hAnsi="Calibri" w:cs="Times New Roman"/>
          <w:color w:val="222222"/>
          <w:lang w:eastAsia="en-ZA"/>
        </w:rPr>
        <w:t>looking at integrating true mobile technology</w:t>
      </w:r>
      <w:r w:rsidR="002A5918">
        <w:rPr>
          <w:rFonts w:ascii="Calibri" w:eastAsia="Times New Roman" w:hAnsi="Calibri" w:cs="Times New Roman"/>
          <w:color w:val="222222"/>
          <w:lang w:eastAsia="en-ZA"/>
        </w:rPr>
        <w:t xml:space="preserve">, smartphones, tablets </w:t>
      </w:r>
      <w:r w:rsidR="00644650">
        <w:rPr>
          <w:rFonts w:ascii="Calibri" w:eastAsia="Times New Roman" w:hAnsi="Calibri" w:cs="Times New Roman"/>
          <w:color w:val="222222"/>
          <w:lang w:eastAsia="en-ZA"/>
        </w:rPr>
        <w:t>feature</w:t>
      </w:r>
      <w:r w:rsidR="002A5918">
        <w:rPr>
          <w:rFonts w:ascii="Calibri" w:eastAsia="Times New Roman" w:hAnsi="Calibri" w:cs="Times New Roman"/>
          <w:color w:val="222222"/>
          <w:lang w:eastAsia="en-ZA"/>
        </w:rPr>
        <w:t>s</w:t>
      </w:r>
      <w:r w:rsidR="00644650">
        <w:rPr>
          <w:rFonts w:ascii="Calibri" w:eastAsia="Times New Roman" w:hAnsi="Calibri" w:cs="Times New Roman"/>
          <w:color w:val="222222"/>
          <w:lang w:eastAsia="en-ZA"/>
        </w:rPr>
        <w:t xml:space="preserve"> in the mobile clinics to better accommodate the workflows.</w:t>
      </w:r>
    </w:p>
    <w:p w:rsidR="009111AD" w:rsidRPr="00E22BC6" w:rsidRDefault="002A5918" w:rsidP="00E22BC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We also </w:t>
      </w:r>
      <w:r w:rsidRPr="002A5918">
        <w:rPr>
          <w:rFonts w:ascii="Calibri" w:eastAsia="Times New Roman" w:hAnsi="Calibri" w:cs="Times New Roman"/>
          <w:color w:val="222222"/>
          <w:lang w:eastAsia="en-ZA"/>
        </w:rPr>
        <w:t>cognisance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of the HR impact of introducing the electronic tools for mobile sites and </w:t>
      </w:r>
      <w:r w:rsidRPr="00B8516C">
        <w:rPr>
          <w:rFonts w:ascii="Calibri" w:eastAsia="Times New Roman" w:hAnsi="Calibri" w:cs="Times New Roman"/>
          <w:color w:val="222222"/>
          <w:lang w:eastAsia="en-ZA"/>
        </w:rPr>
        <w:t xml:space="preserve">blood services </w:t>
      </w:r>
      <w:r w:rsidR="00926D5C" w:rsidRPr="00B8516C">
        <w:rPr>
          <w:rFonts w:ascii="Calibri" w:eastAsia="Times New Roman" w:hAnsi="Calibri" w:cs="Times New Roman"/>
          <w:color w:val="222222"/>
          <w:lang w:eastAsia="en-ZA"/>
        </w:rPr>
        <w:t xml:space="preserve">and </w:t>
      </w:r>
      <w:r w:rsidRPr="00B8516C">
        <w:rPr>
          <w:rFonts w:ascii="Calibri" w:eastAsia="Times New Roman" w:hAnsi="Calibri" w:cs="Times New Roman"/>
          <w:color w:val="222222"/>
          <w:lang w:eastAsia="en-ZA"/>
        </w:rPr>
        <w:t>what</w:t>
      </w:r>
      <w:r w:rsidR="009508DB" w:rsidRPr="00B8516C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Pr="00B8516C">
        <w:rPr>
          <w:rFonts w:ascii="Calibri" w:eastAsia="Times New Roman" w:hAnsi="Calibri" w:cs="Times New Roman"/>
          <w:color w:val="222222"/>
          <w:lang w:eastAsia="en-ZA"/>
        </w:rPr>
        <w:t>impact</w:t>
      </w:r>
      <w:r w:rsidR="009508DB" w:rsidRPr="00B8516C">
        <w:rPr>
          <w:rFonts w:ascii="Calibri" w:eastAsia="Times New Roman" w:hAnsi="Calibri" w:cs="Times New Roman"/>
          <w:color w:val="222222"/>
          <w:lang w:eastAsia="en-ZA"/>
        </w:rPr>
        <w:t xml:space="preserve"> this</w:t>
      </w:r>
      <w:r w:rsidR="00926D5C" w:rsidRPr="00B8516C">
        <w:rPr>
          <w:rFonts w:ascii="Calibri" w:eastAsia="Times New Roman" w:hAnsi="Calibri" w:cs="Times New Roman"/>
          <w:color w:val="222222"/>
          <w:lang w:eastAsia="en-ZA"/>
        </w:rPr>
        <w:t xml:space="preserve"> might have on the HR costing</w:t>
      </w:r>
      <w:r w:rsidRPr="00B8516C">
        <w:rPr>
          <w:rFonts w:ascii="Calibri" w:eastAsia="Times New Roman" w:hAnsi="Calibri" w:cs="Times New Roman"/>
          <w:color w:val="222222"/>
          <w:lang w:eastAsia="en-ZA"/>
        </w:rPr>
        <w:t xml:space="preserve"> models</w:t>
      </w:r>
      <w:r w:rsidR="00604ADC" w:rsidRPr="00B8516C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Pr="00B8516C">
        <w:rPr>
          <w:rFonts w:ascii="Calibri" w:eastAsia="Times New Roman" w:hAnsi="Calibri" w:cs="Times New Roman"/>
          <w:color w:val="222222"/>
          <w:lang w:eastAsia="en-ZA"/>
        </w:rPr>
        <w:t>.</w:t>
      </w:r>
      <w:r w:rsidR="006E5301">
        <w:rPr>
          <w:rFonts w:ascii="Calibri" w:eastAsia="Times New Roman" w:hAnsi="Calibri" w:cs="Times New Roman"/>
          <w:color w:val="222222"/>
          <w:lang w:eastAsia="en-ZA"/>
        </w:rPr>
        <w:t xml:space="preserve"> We need to be aware of what we are proposing to Blood Services and the implementation </w:t>
      </w:r>
      <w:r w:rsidR="00604ADC">
        <w:rPr>
          <w:rFonts w:ascii="Calibri" w:eastAsia="Times New Roman" w:hAnsi="Calibri" w:cs="Times New Roman"/>
          <w:color w:val="222222"/>
          <w:lang w:eastAsia="en-ZA"/>
        </w:rPr>
        <w:t>and how we structure the engagement with the tool.</w:t>
      </w:r>
    </w:p>
    <w:p w:rsidR="00A53ED7" w:rsidRPr="00F16C8E" w:rsidRDefault="00A53ED7" w:rsidP="00A53ED7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  <w:lang w:eastAsia="en-ZA"/>
        </w:rPr>
      </w:pPr>
    </w:p>
    <w:p w:rsidR="00EA690A" w:rsidRPr="00B03905" w:rsidRDefault="00BF0975" w:rsidP="00EA690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  <w:r w:rsidRPr="00B03905">
        <w:rPr>
          <w:rFonts w:ascii="Calibri" w:eastAsia="Times New Roman" w:hAnsi="Calibri" w:cs="Arial"/>
          <w:b/>
          <w:color w:val="000000"/>
          <w:u w:val="single"/>
          <w:lang w:eastAsia="en-ZA"/>
        </w:rPr>
        <w:t>Current status of BSIS</w:t>
      </w:r>
      <w:r w:rsidR="00BD1B85" w:rsidRPr="00B03905">
        <w:rPr>
          <w:rFonts w:ascii="Calibri" w:eastAsia="Times New Roman" w:hAnsi="Calibri" w:cs="Arial"/>
          <w:b/>
          <w:color w:val="000000"/>
          <w:u w:val="single"/>
          <w:lang w:eastAsia="en-ZA"/>
        </w:rPr>
        <w:t xml:space="preserve"> – LT </w:t>
      </w:r>
    </w:p>
    <w:p w:rsidR="004E1DBD" w:rsidRPr="00BD1B85" w:rsidRDefault="00BD1B85" w:rsidP="004E1DB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BD1B85">
        <w:rPr>
          <w:rFonts w:ascii="Calibri" w:eastAsia="Times New Roman" w:hAnsi="Calibri" w:cs="Times New Roman"/>
          <w:color w:val="222222"/>
          <w:lang w:eastAsia="en-ZA"/>
        </w:rPr>
        <w:t>We are currently in</w:t>
      </w:r>
      <w:r w:rsidR="00C6689C">
        <w:rPr>
          <w:rFonts w:ascii="Calibri" w:eastAsia="Times New Roman" w:hAnsi="Calibri" w:cs="Times New Roman"/>
          <w:color w:val="222222"/>
          <w:lang w:eastAsia="en-ZA"/>
        </w:rPr>
        <w:t xml:space="preserve"> middle of</w:t>
      </w:r>
      <w:r w:rsidR="008C24B4">
        <w:rPr>
          <w:rFonts w:ascii="Calibri" w:eastAsia="Times New Roman" w:hAnsi="Calibri" w:cs="Times New Roman"/>
          <w:color w:val="222222"/>
          <w:lang w:eastAsia="en-ZA"/>
        </w:rPr>
        <w:t xml:space="preserve"> sprint 15 and 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>there</w:t>
      </w:r>
      <w:r w:rsidR="007E10E2">
        <w:rPr>
          <w:rFonts w:ascii="Calibri" w:eastAsia="Times New Roman" w:hAnsi="Calibri" w:cs="Times New Roman"/>
          <w:color w:val="222222"/>
          <w:lang w:eastAsia="en-ZA"/>
        </w:rPr>
        <w:t xml:space="preserve"> is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 xml:space="preserve"> still more work on</w:t>
      </w:r>
      <w:r w:rsidR="00C6689C">
        <w:rPr>
          <w:rFonts w:ascii="Calibri" w:eastAsia="Times New Roman" w:hAnsi="Calibri" w:cs="Times New Roman"/>
          <w:color w:val="222222"/>
          <w:lang w:eastAsia="en-ZA"/>
        </w:rPr>
        <w:t xml:space="preserve"> technical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 xml:space="preserve"> debt</w:t>
      </w:r>
      <w:r w:rsidR="00C6689C">
        <w:rPr>
          <w:rFonts w:ascii="Calibri" w:eastAsia="Times New Roman" w:hAnsi="Calibri" w:cs="Times New Roman"/>
          <w:color w:val="222222"/>
          <w:lang w:eastAsia="en-ZA"/>
        </w:rPr>
        <w:t xml:space="preserve"> around data errors handling</w:t>
      </w:r>
      <w:r w:rsidR="00344842">
        <w:rPr>
          <w:rFonts w:ascii="Calibri" w:eastAsia="Times New Roman" w:hAnsi="Calibri" w:cs="Times New Roman"/>
          <w:color w:val="222222"/>
          <w:lang w:eastAsia="en-ZA"/>
        </w:rPr>
        <w:t>, w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>ork on refactoring</w:t>
      </w:r>
      <w:r w:rsidR="00344842">
        <w:rPr>
          <w:rFonts w:ascii="Calibri" w:eastAsia="Times New Roman" w:hAnsi="Calibri" w:cs="Times New Roman"/>
          <w:color w:val="222222"/>
          <w:lang w:eastAsia="en-ZA"/>
        </w:rPr>
        <w:t xml:space="preserve"> the code so that it is </w:t>
      </w:r>
      <w:r w:rsidR="00BD74A1">
        <w:rPr>
          <w:rFonts w:ascii="Calibri" w:eastAsia="Times New Roman" w:hAnsi="Calibri" w:cs="Times New Roman"/>
          <w:color w:val="222222"/>
          <w:lang w:eastAsia="en-ZA"/>
        </w:rPr>
        <w:t xml:space="preserve">consistent </w:t>
      </w:r>
      <w:r w:rsidR="00344842">
        <w:rPr>
          <w:rFonts w:ascii="Calibri" w:eastAsia="Times New Roman" w:hAnsi="Calibri" w:cs="Times New Roman"/>
          <w:color w:val="222222"/>
          <w:lang w:eastAsia="en-ZA"/>
        </w:rPr>
        <w:t xml:space="preserve">throughout, additional features – 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>passwords</w:t>
      </w:r>
      <w:r w:rsidR="00344842">
        <w:rPr>
          <w:rFonts w:ascii="Calibri" w:eastAsia="Times New Roman" w:hAnsi="Calibri" w:cs="Times New Roman"/>
          <w:color w:val="222222"/>
          <w:lang w:eastAsia="en-ZA"/>
        </w:rPr>
        <w:t xml:space="preserve"> and account recovery options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>, using both coded values</w:t>
      </w:r>
      <w:r w:rsidR="00344842">
        <w:rPr>
          <w:rFonts w:ascii="Calibri" w:eastAsia="Times New Roman" w:hAnsi="Calibri" w:cs="Times New Roman"/>
          <w:color w:val="222222"/>
          <w:lang w:eastAsia="en-ZA"/>
        </w:rPr>
        <w:t xml:space="preserve"> and quantitative values for the haemoglobin value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 xml:space="preserve">, looking at introducing </w:t>
      </w:r>
      <w:r w:rsidR="00BD74A1">
        <w:rPr>
          <w:rFonts w:ascii="Calibri" w:eastAsia="Times New Roman" w:hAnsi="Calibri" w:cs="Times New Roman"/>
          <w:color w:val="222222"/>
          <w:lang w:eastAsia="en-ZA"/>
        </w:rPr>
        <w:t xml:space="preserve">view 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 xml:space="preserve">access for audit trail. </w:t>
      </w:r>
    </w:p>
    <w:p w:rsidR="00BD1B85" w:rsidRPr="00BD1B85" w:rsidRDefault="00BD1B85" w:rsidP="004E1DB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BD1B85">
        <w:rPr>
          <w:rFonts w:ascii="Calibri" w:eastAsia="Times New Roman" w:hAnsi="Calibri" w:cs="Times New Roman"/>
          <w:color w:val="222222"/>
          <w:lang w:eastAsia="en-ZA"/>
        </w:rPr>
        <w:t>Also</w:t>
      </w:r>
      <w:r w:rsidR="00C22969">
        <w:rPr>
          <w:rFonts w:ascii="Calibri" w:eastAsia="Times New Roman" w:hAnsi="Calibri" w:cs="Times New Roman"/>
          <w:color w:val="222222"/>
          <w:lang w:eastAsia="en-ZA"/>
        </w:rPr>
        <w:t xml:space="preserve"> doing quite a lot of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 xml:space="preserve"> work on configuration</w:t>
      </w:r>
      <w:r w:rsidR="00C22969">
        <w:rPr>
          <w:rFonts w:ascii="Calibri" w:eastAsia="Times New Roman" w:hAnsi="Calibri" w:cs="Times New Roman"/>
          <w:color w:val="222222"/>
          <w:lang w:eastAsia="en-ZA"/>
        </w:rPr>
        <w:t xml:space="preserve"> sides in terms of what the system administrator is able to set up and </w:t>
      </w:r>
      <w:r w:rsidR="00C22969" w:rsidRPr="00BD1B85">
        <w:rPr>
          <w:rFonts w:ascii="Calibri" w:eastAsia="Times New Roman" w:hAnsi="Calibri" w:cs="Times New Roman"/>
          <w:color w:val="222222"/>
          <w:lang w:eastAsia="en-ZA"/>
        </w:rPr>
        <w:t>manage</w:t>
      </w:r>
      <w:r w:rsidRPr="00BD1B85">
        <w:rPr>
          <w:rFonts w:ascii="Calibri" w:eastAsia="Times New Roman" w:hAnsi="Calibri" w:cs="Times New Roman"/>
          <w:color w:val="222222"/>
          <w:lang w:eastAsia="en-ZA"/>
        </w:rPr>
        <w:t xml:space="preserve"> through the user interface.</w:t>
      </w:r>
    </w:p>
    <w:p w:rsidR="00BD1B85" w:rsidRDefault="00C22969" w:rsidP="004E1DB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also looking at the r</w:t>
      </w:r>
      <w:r w:rsidR="00BD1B85" w:rsidRPr="00BD1B85">
        <w:rPr>
          <w:rFonts w:ascii="Calibri" w:eastAsia="Times New Roman" w:hAnsi="Calibri" w:cs="Times New Roman"/>
          <w:color w:val="222222"/>
          <w:lang w:eastAsia="en-ZA"/>
        </w:rPr>
        <w:t xml:space="preserve">eporting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requirements – thanks </w:t>
      </w:r>
      <w:r w:rsidR="00DC152F">
        <w:rPr>
          <w:rFonts w:ascii="Calibri" w:eastAsia="Times New Roman" w:hAnsi="Calibri" w:cs="Times New Roman"/>
          <w:color w:val="222222"/>
          <w:lang w:eastAsia="en-ZA"/>
        </w:rPr>
        <w:t>to Christine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for</w:t>
      </w:r>
      <w:r w:rsidR="000A4861">
        <w:rPr>
          <w:rFonts w:ascii="Calibri" w:eastAsia="Times New Roman" w:hAnsi="Calibri" w:cs="Times New Roman"/>
          <w:color w:val="222222"/>
          <w:lang w:eastAsia="en-ZA"/>
        </w:rPr>
        <w:t xml:space="preserve"> sending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the </w:t>
      </w:r>
      <w:r w:rsidR="00DC152F">
        <w:rPr>
          <w:rFonts w:ascii="Calibri" w:eastAsia="Times New Roman" w:hAnsi="Calibri" w:cs="Times New Roman"/>
          <w:color w:val="222222"/>
          <w:lang w:eastAsia="en-ZA"/>
        </w:rPr>
        <w:t xml:space="preserve">example reports. </w:t>
      </w:r>
      <w:r w:rsidR="009451C4">
        <w:rPr>
          <w:rFonts w:ascii="Calibri" w:eastAsia="Times New Roman" w:hAnsi="Calibri" w:cs="Times New Roman"/>
          <w:color w:val="222222"/>
          <w:lang w:eastAsia="en-ZA"/>
        </w:rPr>
        <w:t>We have been going through</w:t>
      </w:r>
      <w:r w:rsidR="008C24B4">
        <w:rPr>
          <w:rFonts w:ascii="Calibri" w:eastAsia="Times New Roman" w:hAnsi="Calibri" w:cs="Times New Roman"/>
          <w:color w:val="222222"/>
          <w:lang w:eastAsia="en-ZA"/>
        </w:rPr>
        <w:t xml:space="preserve"> the example reports</w:t>
      </w:r>
      <w:r w:rsidR="009451C4">
        <w:rPr>
          <w:rFonts w:ascii="Calibri" w:eastAsia="Times New Roman" w:hAnsi="Calibri" w:cs="Times New Roman"/>
          <w:color w:val="222222"/>
          <w:lang w:eastAsia="en-ZA"/>
        </w:rPr>
        <w:t xml:space="preserve"> and comparing </w:t>
      </w:r>
      <w:r w:rsidR="00BD74A1">
        <w:rPr>
          <w:rFonts w:ascii="Calibri" w:eastAsia="Times New Roman" w:hAnsi="Calibri" w:cs="Times New Roman"/>
          <w:color w:val="222222"/>
          <w:lang w:eastAsia="en-ZA"/>
        </w:rPr>
        <w:t xml:space="preserve">with what is currently </w:t>
      </w:r>
      <w:r w:rsidR="009451C4">
        <w:rPr>
          <w:rFonts w:ascii="Calibri" w:eastAsia="Times New Roman" w:hAnsi="Calibri" w:cs="Times New Roman"/>
          <w:color w:val="222222"/>
          <w:lang w:eastAsia="en-ZA"/>
        </w:rPr>
        <w:t>in the system</w:t>
      </w:r>
      <w:r w:rsidR="00BD74A1">
        <w:rPr>
          <w:rFonts w:ascii="Calibri" w:eastAsia="Times New Roman" w:hAnsi="Calibri" w:cs="Times New Roman"/>
          <w:color w:val="222222"/>
          <w:lang w:eastAsia="en-ZA"/>
        </w:rPr>
        <w:t xml:space="preserve"> as well as reviewing reporting frameworks</w:t>
      </w:r>
    </w:p>
    <w:p w:rsidR="00BD1B85" w:rsidRDefault="008826BB" w:rsidP="004E1DB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At the end of this sprint we</w:t>
      </w:r>
      <w:r w:rsidR="008C24B4">
        <w:rPr>
          <w:rFonts w:ascii="Calibri" w:eastAsia="Times New Roman" w:hAnsi="Calibri" w:cs="Times New Roman"/>
          <w:color w:val="222222"/>
          <w:lang w:eastAsia="en-ZA"/>
        </w:rPr>
        <w:t xml:space="preserve"> will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have</w:t>
      </w:r>
      <w:r w:rsidR="00197976">
        <w:rPr>
          <w:rFonts w:ascii="Calibri" w:eastAsia="Times New Roman" w:hAnsi="Calibri" w:cs="Times New Roman"/>
          <w:color w:val="222222"/>
          <w:lang w:eastAsia="en-ZA"/>
        </w:rPr>
        <w:t xml:space="preserve"> good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work into the repository</w:t>
      </w:r>
      <w:r w:rsidR="00197976">
        <w:rPr>
          <w:rFonts w:ascii="Calibri" w:eastAsia="Times New Roman" w:hAnsi="Calibri" w:cs="Times New Roman"/>
          <w:color w:val="222222"/>
          <w:lang w:eastAsia="en-ZA"/>
        </w:rPr>
        <w:t xml:space="preserve">, </w:t>
      </w:r>
      <w:r>
        <w:rPr>
          <w:rFonts w:ascii="Calibri" w:eastAsia="Times New Roman" w:hAnsi="Calibri" w:cs="Times New Roman"/>
          <w:color w:val="222222"/>
          <w:lang w:eastAsia="en-ZA"/>
        </w:rPr>
        <w:t>that refactoring</w:t>
      </w:r>
      <w:r w:rsidR="00BD1B85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is </w:t>
      </w:r>
      <w:r w:rsidR="00BD74A1">
        <w:rPr>
          <w:rFonts w:ascii="Calibri" w:eastAsia="Times New Roman" w:hAnsi="Calibri" w:cs="Times New Roman"/>
          <w:color w:val="222222"/>
          <w:lang w:eastAsia="en-ZA"/>
        </w:rPr>
        <w:t xml:space="preserve">essential so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that everything is </w:t>
      </w:r>
      <w:r w:rsidR="00BD74A1">
        <w:rPr>
          <w:rFonts w:ascii="Calibri" w:eastAsia="Times New Roman" w:hAnsi="Calibri" w:cs="Times New Roman"/>
          <w:color w:val="222222"/>
          <w:lang w:eastAsia="en-ZA"/>
        </w:rPr>
        <w:t xml:space="preserve">consistently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named throughout the code base. </w:t>
      </w:r>
    </w:p>
    <w:p w:rsidR="00BF0975" w:rsidRPr="00A25524" w:rsidRDefault="00BF0975" w:rsidP="00BF09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u w:val="single"/>
          <w:lang w:eastAsia="en-ZA"/>
        </w:rPr>
      </w:pPr>
      <w:r w:rsidRPr="00A25524">
        <w:rPr>
          <w:rFonts w:ascii="Calibri" w:eastAsia="Times New Roman" w:hAnsi="Calibri" w:cs="Arial"/>
          <w:b/>
          <w:color w:val="000000"/>
          <w:u w:val="single"/>
          <w:lang w:eastAsia="en-ZA"/>
        </w:rPr>
        <w:lastRenderedPageBreak/>
        <w:t>What are the implications of limiting BSIS to only accept test outcomes, either from the manual testing process or from automated laboratory equipment/machines, for:</w:t>
      </w:r>
    </w:p>
    <w:p w:rsidR="00197976" w:rsidRDefault="009D1848" w:rsidP="0019797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hd w:val="clear" w:color="auto" w:fill="FFFFFF"/>
          <w:lang w:eastAsia="en-ZA"/>
        </w:rPr>
      </w:pPr>
      <w:r w:rsidRPr="00BF0975">
        <w:rPr>
          <w:rFonts w:ascii="Calibri" w:eastAsia="Times New Roman" w:hAnsi="Calibri" w:cs="Arial"/>
          <w:color w:val="000000"/>
          <w:shd w:val="clear" w:color="auto" w:fill="FFFFFF"/>
          <w:lang w:eastAsia="en-ZA"/>
        </w:rPr>
        <w:t>TTI testing </w:t>
      </w:r>
    </w:p>
    <w:p w:rsidR="009D1848" w:rsidRPr="00197976" w:rsidRDefault="009D1848" w:rsidP="0019797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hd w:val="clear" w:color="auto" w:fill="FFFFFF"/>
          <w:lang w:eastAsia="en-ZA"/>
        </w:rPr>
      </w:pPr>
      <w:r w:rsidRPr="00197976">
        <w:rPr>
          <w:rFonts w:ascii="Calibri" w:eastAsia="Times New Roman" w:hAnsi="Calibri" w:cs="Arial"/>
          <w:color w:val="000000"/>
          <w:shd w:val="clear" w:color="auto" w:fill="FFFFFF"/>
          <w:lang w:eastAsia="en-ZA"/>
        </w:rPr>
        <w:t>ABO serology testing </w:t>
      </w:r>
    </w:p>
    <w:p w:rsidR="009D1848" w:rsidRPr="009D1848" w:rsidRDefault="009D1848" w:rsidP="009D1848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b/>
          <w:color w:val="000000"/>
          <w:lang w:eastAsia="en-ZA"/>
        </w:rPr>
      </w:pPr>
    </w:p>
    <w:p w:rsidR="00BF0975" w:rsidRPr="005A0164" w:rsidRDefault="00BF0975" w:rsidP="00BF097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lang w:eastAsia="en-ZA"/>
        </w:rPr>
      </w:pPr>
      <w:r w:rsidRPr="00905B56">
        <w:rPr>
          <w:rFonts w:ascii="Calibri" w:hAnsi="Calibri"/>
          <w:b/>
          <w:shd w:val="clear" w:color="auto" w:fill="FFFFFF"/>
        </w:rPr>
        <w:t>Pete</w:t>
      </w:r>
      <w:r w:rsidRPr="005A0164">
        <w:rPr>
          <w:rFonts w:ascii="Calibri" w:hAnsi="Calibri"/>
          <w:shd w:val="clear" w:color="auto" w:fill="FFFFFF"/>
        </w:rPr>
        <w:t>&gt; I understood that we agreed on this issue over 15 months ago before we held the first demonstration, that included Lesotho, in Cape Town.  I do not understand why this is being raised again.  I recall that WPBTS developed is test data sets for their machines and a lot of discussion</w:t>
      </w:r>
      <w:r w:rsidRPr="005A0164">
        <w:rPr>
          <w:rStyle w:val="apple-converted-space"/>
          <w:shd w:val="clear" w:color="auto" w:fill="FFFFFF"/>
        </w:rPr>
        <w:t> </w:t>
      </w:r>
      <w:r w:rsidRPr="005A0164">
        <w:rPr>
          <w:rFonts w:ascii="Calibri" w:hAnsi="Calibri"/>
          <w:shd w:val="clear" w:color="auto" w:fill="FFFFFF"/>
        </w:rPr>
        <w:t>was held and the necessary decisions around recording results and determining outcomes made.</w:t>
      </w:r>
    </w:p>
    <w:p w:rsidR="009D1848" w:rsidRPr="00F27CD5" w:rsidRDefault="009D1848" w:rsidP="00BF097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lang w:eastAsia="en-ZA"/>
        </w:rPr>
      </w:pPr>
      <w:r w:rsidRPr="00905B56">
        <w:rPr>
          <w:rFonts w:ascii="Calibri" w:hAnsi="Calibri"/>
          <w:b/>
          <w:shd w:val="clear" w:color="auto" w:fill="FFFFFF"/>
        </w:rPr>
        <w:t>CF</w:t>
      </w:r>
      <w:r w:rsidRPr="00F27CD5">
        <w:rPr>
          <w:rFonts w:ascii="Calibri" w:hAnsi="Calibri"/>
          <w:shd w:val="clear" w:color="auto" w:fill="FFFFFF"/>
        </w:rPr>
        <w:t>:</w:t>
      </w:r>
      <w:r w:rsidR="005A0164" w:rsidRPr="00F27CD5">
        <w:rPr>
          <w:rFonts w:ascii="Calibri" w:hAnsi="Calibri"/>
          <w:shd w:val="clear" w:color="auto" w:fill="FFFFFF"/>
        </w:rPr>
        <w:t xml:space="preserve"> </w:t>
      </w:r>
      <w:r w:rsidR="00354EB2">
        <w:rPr>
          <w:rFonts w:ascii="Calibri" w:hAnsi="Calibri"/>
          <w:shd w:val="clear" w:color="auto" w:fill="FFFFFF"/>
        </w:rPr>
        <w:t>As part of the p</w:t>
      </w:r>
      <w:r w:rsidR="005A0164" w:rsidRPr="00F27CD5">
        <w:rPr>
          <w:rFonts w:ascii="Calibri" w:hAnsi="Calibri"/>
          <w:shd w:val="clear" w:color="auto" w:fill="FFFFFF"/>
        </w:rPr>
        <w:t>rocess and policy Jembi</w:t>
      </w:r>
      <w:r w:rsidR="00354EB2">
        <w:rPr>
          <w:rFonts w:ascii="Calibri" w:hAnsi="Calibri"/>
          <w:shd w:val="clear" w:color="auto" w:fill="FFFFFF"/>
        </w:rPr>
        <w:t xml:space="preserve"> has</w:t>
      </w:r>
      <w:r w:rsidR="005A0164" w:rsidRPr="00F27CD5">
        <w:rPr>
          <w:rFonts w:ascii="Calibri" w:hAnsi="Calibri"/>
          <w:shd w:val="clear" w:color="auto" w:fill="FFFFFF"/>
        </w:rPr>
        <w:t xml:space="preserve"> is the development </w:t>
      </w:r>
      <w:r w:rsidR="009440AA">
        <w:rPr>
          <w:rFonts w:ascii="Calibri" w:hAnsi="Calibri"/>
          <w:shd w:val="clear" w:color="auto" w:fill="FFFFFF"/>
        </w:rPr>
        <w:t>of a s</w:t>
      </w:r>
      <w:r w:rsidR="005A0164" w:rsidRPr="00F27CD5">
        <w:rPr>
          <w:rFonts w:ascii="Calibri" w:hAnsi="Calibri"/>
          <w:shd w:val="clear" w:color="auto" w:fill="FFFFFF"/>
        </w:rPr>
        <w:t>afe</w:t>
      </w:r>
      <w:r w:rsidRPr="00F27CD5">
        <w:rPr>
          <w:rFonts w:ascii="Calibri" w:hAnsi="Calibri"/>
          <w:shd w:val="clear" w:color="auto" w:fill="FFFFFF"/>
        </w:rPr>
        <w:t xml:space="preserve"> BSIS –</w:t>
      </w:r>
      <w:r w:rsidR="005A0164" w:rsidRPr="00F27CD5">
        <w:rPr>
          <w:rFonts w:ascii="Calibri" w:hAnsi="Calibri"/>
          <w:shd w:val="clear" w:color="auto" w:fill="FFFFFF"/>
        </w:rPr>
        <w:t xml:space="preserve"> safe for the organisation and the responsibility for the implementers and Blood services. With this we will be</w:t>
      </w:r>
      <w:r w:rsidRPr="00F27CD5">
        <w:rPr>
          <w:rFonts w:ascii="Calibri" w:hAnsi="Calibri"/>
          <w:shd w:val="clear" w:color="auto" w:fill="FFFFFF"/>
        </w:rPr>
        <w:t xml:space="preserve"> </w:t>
      </w:r>
      <w:r w:rsidR="0010568A">
        <w:rPr>
          <w:rFonts w:ascii="Calibri" w:hAnsi="Calibri"/>
          <w:shd w:val="clear" w:color="auto" w:fill="FFFFFF"/>
        </w:rPr>
        <w:t xml:space="preserve">taking the project forward and </w:t>
      </w:r>
      <w:r w:rsidR="005A0164" w:rsidRPr="00F27CD5">
        <w:rPr>
          <w:rFonts w:ascii="Calibri" w:hAnsi="Calibri"/>
          <w:shd w:val="clear" w:color="auto" w:fill="FFFFFF"/>
        </w:rPr>
        <w:t xml:space="preserve">we will </w:t>
      </w:r>
      <w:r w:rsidR="0010568A">
        <w:rPr>
          <w:rFonts w:ascii="Calibri" w:hAnsi="Calibri"/>
          <w:shd w:val="clear" w:color="auto" w:fill="FFFFFF"/>
        </w:rPr>
        <w:t xml:space="preserve">be </w:t>
      </w:r>
      <w:r w:rsidRPr="00F27CD5">
        <w:rPr>
          <w:rFonts w:ascii="Calibri" w:hAnsi="Calibri"/>
          <w:shd w:val="clear" w:color="auto" w:fill="FFFFFF"/>
        </w:rPr>
        <w:t>revising decision made</w:t>
      </w:r>
      <w:r w:rsidR="005A0164" w:rsidRPr="00F27CD5">
        <w:rPr>
          <w:rFonts w:ascii="Calibri" w:hAnsi="Calibri"/>
          <w:shd w:val="clear" w:color="auto" w:fill="FFFFFF"/>
        </w:rPr>
        <w:t xml:space="preserve"> over a year ago. We are grateful for the team to continue to work with us.</w:t>
      </w:r>
    </w:p>
    <w:p w:rsidR="009D1848" w:rsidRPr="00F27CD5" w:rsidRDefault="00846391" w:rsidP="00BF097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lang w:eastAsia="en-ZA"/>
        </w:rPr>
      </w:pPr>
      <w:r w:rsidRPr="00905B56">
        <w:rPr>
          <w:rFonts w:ascii="Calibri" w:hAnsi="Calibri"/>
          <w:b/>
          <w:shd w:val="clear" w:color="auto" w:fill="FFFFFF"/>
        </w:rPr>
        <w:t>CF</w:t>
      </w:r>
      <w:r w:rsidRPr="00F27CD5">
        <w:rPr>
          <w:rFonts w:ascii="Calibri" w:hAnsi="Calibri"/>
          <w:shd w:val="clear" w:color="auto" w:fill="FFFFFF"/>
        </w:rPr>
        <w:t xml:space="preserve">: </w:t>
      </w:r>
      <w:r w:rsidR="00877634">
        <w:rPr>
          <w:rFonts w:ascii="Calibri" w:hAnsi="Calibri"/>
          <w:shd w:val="clear" w:color="auto" w:fill="FFFFFF"/>
        </w:rPr>
        <w:t>As we</w:t>
      </w:r>
      <w:r w:rsidRPr="00F27CD5">
        <w:rPr>
          <w:rFonts w:ascii="Calibri" w:hAnsi="Calibri"/>
          <w:shd w:val="clear" w:color="auto" w:fill="FFFFFF"/>
        </w:rPr>
        <w:t xml:space="preserve"> look </w:t>
      </w:r>
      <w:r w:rsidR="00354EB2">
        <w:rPr>
          <w:rFonts w:ascii="Calibri" w:hAnsi="Calibri"/>
          <w:shd w:val="clear" w:color="auto" w:fill="FFFFFF"/>
        </w:rPr>
        <w:t>at</w:t>
      </w:r>
      <w:r w:rsidRPr="00F27CD5">
        <w:rPr>
          <w:rFonts w:ascii="Calibri" w:hAnsi="Calibri"/>
          <w:shd w:val="clear" w:color="auto" w:fill="FFFFFF"/>
        </w:rPr>
        <w:t xml:space="preserve"> Lesotho</w:t>
      </w:r>
      <w:r w:rsidR="00354EB2">
        <w:rPr>
          <w:rFonts w:ascii="Calibri" w:hAnsi="Calibri"/>
          <w:shd w:val="clear" w:color="auto" w:fill="FFFFFF"/>
        </w:rPr>
        <w:t>’s situation and broader guidance we need to revisit</w:t>
      </w:r>
      <w:r w:rsidRPr="00F27CD5">
        <w:rPr>
          <w:rFonts w:ascii="Calibri" w:hAnsi="Calibri"/>
          <w:shd w:val="clear" w:color="auto" w:fill="FFFFFF"/>
        </w:rPr>
        <w:t xml:space="preserve"> the requirement and the original design</w:t>
      </w:r>
      <w:r w:rsidR="00354EB2">
        <w:rPr>
          <w:rFonts w:ascii="Calibri" w:hAnsi="Calibri"/>
          <w:shd w:val="clear" w:color="auto" w:fill="FFFFFF"/>
        </w:rPr>
        <w:t xml:space="preserve"> </w:t>
      </w:r>
      <w:r w:rsidRPr="00F27CD5">
        <w:rPr>
          <w:rFonts w:ascii="Calibri" w:hAnsi="Calibri"/>
          <w:shd w:val="clear" w:color="auto" w:fill="FFFFFF"/>
        </w:rPr>
        <w:t xml:space="preserve">assumption that BSIS would interpret result to an outcome </w:t>
      </w:r>
      <w:r w:rsidR="00354EB2">
        <w:rPr>
          <w:rFonts w:ascii="Calibri" w:hAnsi="Calibri"/>
          <w:shd w:val="clear" w:color="auto" w:fill="FFFFFF"/>
        </w:rPr>
        <w:t>in</w:t>
      </w:r>
      <w:r w:rsidR="00354EB2" w:rsidRPr="00F27CD5">
        <w:rPr>
          <w:rFonts w:ascii="Calibri" w:hAnsi="Calibri"/>
          <w:shd w:val="clear" w:color="auto" w:fill="FFFFFF"/>
        </w:rPr>
        <w:t xml:space="preserve"> </w:t>
      </w:r>
      <w:r w:rsidRPr="00F27CD5">
        <w:rPr>
          <w:rFonts w:ascii="Calibri" w:hAnsi="Calibri"/>
          <w:shd w:val="clear" w:color="auto" w:fill="FFFFFF"/>
        </w:rPr>
        <w:t>testing</w:t>
      </w:r>
      <w:r w:rsidR="009D1848" w:rsidRPr="00F27CD5">
        <w:rPr>
          <w:rFonts w:ascii="Calibri" w:hAnsi="Calibri"/>
          <w:shd w:val="clear" w:color="auto" w:fill="FFFFFF"/>
        </w:rPr>
        <w:t xml:space="preserve"> </w:t>
      </w:r>
      <w:r w:rsidR="00354EB2">
        <w:rPr>
          <w:rFonts w:ascii="Calibri" w:hAnsi="Calibri"/>
          <w:shd w:val="clear" w:color="auto" w:fill="FFFFFF"/>
        </w:rPr>
        <w:t>area. W</w:t>
      </w:r>
      <w:r w:rsidR="00877634">
        <w:rPr>
          <w:rFonts w:ascii="Calibri" w:hAnsi="Calibri"/>
          <w:shd w:val="clear" w:color="auto" w:fill="FFFFFF"/>
        </w:rPr>
        <w:t xml:space="preserve">e are </w:t>
      </w:r>
      <w:r w:rsidR="009D1848" w:rsidRPr="00F27CD5">
        <w:rPr>
          <w:rFonts w:ascii="Calibri" w:hAnsi="Calibri"/>
          <w:shd w:val="clear" w:color="auto" w:fill="FFFFFF"/>
        </w:rPr>
        <w:t>revisiting the decision because of the implication that it has</w:t>
      </w:r>
      <w:r w:rsidRPr="00F27CD5">
        <w:rPr>
          <w:rFonts w:ascii="Calibri" w:hAnsi="Calibri"/>
          <w:shd w:val="clear" w:color="auto" w:fill="FFFFFF"/>
        </w:rPr>
        <w:t xml:space="preserve"> on BSIS</w:t>
      </w:r>
      <w:r w:rsidR="00354EB2">
        <w:rPr>
          <w:rFonts w:ascii="Calibri" w:hAnsi="Calibri"/>
          <w:shd w:val="clear" w:color="auto" w:fill="FFFFFF"/>
        </w:rPr>
        <w:t xml:space="preserve">, effectively doing this would require us to see BSIS </w:t>
      </w:r>
      <w:r w:rsidRPr="00F27CD5">
        <w:rPr>
          <w:rFonts w:ascii="Calibri" w:hAnsi="Calibri"/>
          <w:shd w:val="clear" w:color="auto" w:fill="FFFFFF"/>
        </w:rPr>
        <w:t>F</w:t>
      </w:r>
      <w:r w:rsidR="00354EB2">
        <w:rPr>
          <w:rFonts w:ascii="Calibri" w:hAnsi="Calibri"/>
          <w:shd w:val="clear" w:color="auto" w:fill="FFFFFF"/>
        </w:rPr>
        <w:t>D</w:t>
      </w:r>
      <w:r w:rsidRPr="00F27CD5">
        <w:rPr>
          <w:rFonts w:ascii="Calibri" w:hAnsi="Calibri"/>
          <w:shd w:val="clear" w:color="auto" w:fill="FFFFFF"/>
        </w:rPr>
        <w:t>A validated</w:t>
      </w:r>
      <w:r w:rsidR="00354EB2">
        <w:rPr>
          <w:rFonts w:ascii="Calibri" w:hAnsi="Calibri"/>
          <w:shd w:val="clear" w:color="auto" w:fill="FFFFFF"/>
        </w:rPr>
        <w:t xml:space="preserve"> (or similar)</w:t>
      </w:r>
      <w:r w:rsidR="009D1848" w:rsidRPr="00F27CD5">
        <w:rPr>
          <w:rFonts w:ascii="Calibri" w:hAnsi="Calibri"/>
          <w:shd w:val="clear" w:color="auto" w:fill="FFFFFF"/>
        </w:rPr>
        <w:t>.</w:t>
      </w:r>
      <w:r w:rsidRPr="00F27CD5">
        <w:rPr>
          <w:rFonts w:ascii="Calibri" w:hAnsi="Calibri"/>
          <w:shd w:val="clear" w:color="auto" w:fill="FFFFFF"/>
        </w:rPr>
        <w:t xml:space="preserve"> It increases the implementation system risk for the blood services.  Our f</w:t>
      </w:r>
      <w:r w:rsidR="009D1848" w:rsidRPr="00F27CD5">
        <w:rPr>
          <w:rFonts w:ascii="Calibri" w:hAnsi="Calibri"/>
          <w:shd w:val="clear" w:color="auto" w:fill="FFFFFF"/>
        </w:rPr>
        <w:t>ocus</w:t>
      </w:r>
      <w:r w:rsidR="00A02342" w:rsidRPr="00F27CD5">
        <w:rPr>
          <w:rFonts w:ascii="Calibri" w:hAnsi="Calibri"/>
          <w:shd w:val="clear" w:color="auto" w:fill="FFFFFF"/>
        </w:rPr>
        <w:t xml:space="preserve"> is</w:t>
      </w:r>
      <w:r w:rsidR="009D1848" w:rsidRPr="00F27CD5">
        <w:rPr>
          <w:rFonts w:ascii="Calibri" w:hAnsi="Calibri"/>
          <w:shd w:val="clear" w:color="auto" w:fill="FFFFFF"/>
        </w:rPr>
        <w:t xml:space="preserve"> on prioritising BSI</w:t>
      </w:r>
      <w:r w:rsidR="00A02342" w:rsidRPr="00F27CD5">
        <w:rPr>
          <w:rFonts w:ascii="Calibri" w:hAnsi="Calibri"/>
          <w:shd w:val="clear" w:color="auto" w:fill="FFFFFF"/>
        </w:rPr>
        <w:t>S</w:t>
      </w:r>
      <w:r w:rsidR="009D1848" w:rsidRPr="00F27CD5">
        <w:rPr>
          <w:rFonts w:ascii="Calibri" w:hAnsi="Calibri"/>
          <w:shd w:val="clear" w:color="auto" w:fill="FFFFFF"/>
        </w:rPr>
        <w:t xml:space="preserve"> </w:t>
      </w:r>
      <w:r w:rsidRPr="00F27CD5">
        <w:rPr>
          <w:rFonts w:ascii="Calibri" w:hAnsi="Calibri"/>
          <w:shd w:val="clear" w:color="auto" w:fill="FFFFFF"/>
        </w:rPr>
        <w:t xml:space="preserve">storing the outcome of a testing process </w:t>
      </w:r>
      <w:r w:rsidR="00A02342" w:rsidRPr="00F27CD5">
        <w:rPr>
          <w:rFonts w:ascii="Calibri" w:hAnsi="Calibri"/>
          <w:shd w:val="clear" w:color="auto" w:fill="FFFFFF"/>
        </w:rPr>
        <w:t xml:space="preserve">and not the interpretation of imported results towards the </w:t>
      </w:r>
      <w:bookmarkStart w:id="0" w:name="_GoBack"/>
      <w:bookmarkEnd w:id="0"/>
      <w:r w:rsidR="00A02342" w:rsidRPr="00F27CD5">
        <w:rPr>
          <w:rFonts w:ascii="Calibri" w:hAnsi="Calibri"/>
          <w:shd w:val="clear" w:color="auto" w:fill="FFFFFF"/>
        </w:rPr>
        <w:t>outcome</w:t>
      </w:r>
      <w:r w:rsidR="009D1848" w:rsidRPr="00F27CD5">
        <w:rPr>
          <w:rFonts w:ascii="Calibri" w:hAnsi="Calibri"/>
          <w:shd w:val="clear" w:color="auto" w:fill="FFFFFF"/>
        </w:rPr>
        <w:t xml:space="preserve">. </w:t>
      </w:r>
      <w:r w:rsidR="00C62249">
        <w:rPr>
          <w:rFonts w:ascii="Calibri" w:hAnsi="Calibri"/>
          <w:shd w:val="clear" w:color="auto" w:fill="FFFFFF"/>
        </w:rPr>
        <w:t>At the moment we are</w:t>
      </w:r>
      <w:r w:rsidR="00A02342" w:rsidRPr="00F27CD5">
        <w:rPr>
          <w:rFonts w:ascii="Calibri" w:hAnsi="Calibri"/>
          <w:shd w:val="clear" w:color="auto" w:fill="FFFFFF"/>
        </w:rPr>
        <w:t xml:space="preserve"> focus</w:t>
      </w:r>
      <w:r w:rsidR="00C62249">
        <w:rPr>
          <w:rFonts w:ascii="Calibri" w:hAnsi="Calibri"/>
          <w:shd w:val="clear" w:color="auto" w:fill="FFFFFF"/>
        </w:rPr>
        <w:t>ing</w:t>
      </w:r>
      <w:r w:rsidR="00A02342" w:rsidRPr="00F27CD5">
        <w:rPr>
          <w:rFonts w:ascii="Calibri" w:hAnsi="Calibri"/>
          <w:shd w:val="clear" w:color="auto" w:fill="FFFFFF"/>
        </w:rPr>
        <w:t xml:space="preserve"> on the storing of outcomes</w:t>
      </w:r>
      <w:r w:rsidR="00C62249">
        <w:rPr>
          <w:rFonts w:ascii="Calibri" w:hAnsi="Calibri"/>
          <w:shd w:val="clear" w:color="auto" w:fill="FFFFFF"/>
        </w:rPr>
        <w:t xml:space="preserve"> after the final results of testing not the intermediate inputted results of the process of the test</w:t>
      </w:r>
      <w:r w:rsidR="00A02342" w:rsidRPr="00F27CD5">
        <w:rPr>
          <w:rFonts w:ascii="Calibri" w:hAnsi="Calibri"/>
          <w:shd w:val="clear" w:color="auto" w:fill="FFFFFF"/>
        </w:rPr>
        <w:t xml:space="preserve">. </w:t>
      </w:r>
      <w:r w:rsidR="009D1848" w:rsidRPr="00F27CD5">
        <w:rPr>
          <w:rFonts w:ascii="Calibri" w:hAnsi="Calibri"/>
          <w:shd w:val="clear" w:color="auto" w:fill="FFFFFF"/>
        </w:rPr>
        <w:t>We will be relying on the accreditation</w:t>
      </w:r>
      <w:r w:rsidR="00A02342" w:rsidRPr="00F27CD5">
        <w:rPr>
          <w:rFonts w:ascii="Calibri" w:hAnsi="Calibri"/>
          <w:shd w:val="clear" w:color="auto" w:fill="FFFFFF"/>
        </w:rPr>
        <w:t xml:space="preserve"> process of the blood service to ensure that there is a mechanism of tracing the auditability o</w:t>
      </w:r>
      <w:r w:rsidR="00C62249">
        <w:rPr>
          <w:rFonts w:ascii="Calibri" w:hAnsi="Calibri"/>
          <w:shd w:val="clear" w:color="auto" w:fill="FFFFFF"/>
        </w:rPr>
        <w:t xml:space="preserve">f the original test results </w:t>
      </w:r>
      <w:r w:rsidR="00A02342" w:rsidRPr="00F27CD5">
        <w:rPr>
          <w:rFonts w:ascii="Calibri" w:hAnsi="Calibri"/>
          <w:shd w:val="clear" w:color="auto" w:fill="FFFFFF"/>
        </w:rPr>
        <w:t>were</w:t>
      </w:r>
      <w:r w:rsidR="00C62249">
        <w:rPr>
          <w:rFonts w:ascii="Calibri" w:hAnsi="Calibri"/>
          <w:shd w:val="clear" w:color="auto" w:fill="FFFFFF"/>
        </w:rPr>
        <w:t>, that were</w:t>
      </w:r>
      <w:r w:rsidR="00A02342" w:rsidRPr="00F27CD5">
        <w:rPr>
          <w:rFonts w:ascii="Calibri" w:hAnsi="Calibri"/>
          <w:shd w:val="clear" w:color="auto" w:fill="FFFFFF"/>
        </w:rPr>
        <w:t xml:space="preserve"> interpreted</w:t>
      </w:r>
      <w:r w:rsidR="00C62249">
        <w:rPr>
          <w:rFonts w:ascii="Calibri" w:hAnsi="Calibri"/>
          <w:shd w:val="clear" w:color="auto" w:fill="FFFFFF"/>
        </w:rPr>
        <w:t xml:space="preserve"> create</w:t>
      </w:r>
      <w:r w:rsidR="00A02342" w:rsidRPr="00F27CD5">
        <w:rPr>
          <w:rFonts w:ascii="Calibri" w:hAnsi="Calibri"/>
          <w:shd w:val="clear" w:color="auto" w:fill="FFFFFF"/>
        </w:rPr>
        <w:t xml:space="preserve"> the outcome that was stored in BSIS.</w:t>
      </w:r>
    </w:p>
    <w:p w:rsidR="00583D1C" w:rsidRPr="00143CB9" w:rsidRDefault="000E29D4" w:rsidP="00BF097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lang w:eastAsia="en-ZA"/>
        </w:rPr>
      </w:pPr>
      <w:r>
        <w:rPr>
          <w:rFonts w:ascii="Calibri" w:hAnsi="Calibri"/>
          <w:shd w:val="clear" w:color="auto" w:fill="FFFFFF"/>
        </w:rPr>
        <w:t>One of the s</w:t>
      </w:r>
      <w:r w:rsidR="00583D1C" w:rsidRPr="00143CB9">
        <w:rPr>
          <w:rFonts w:ascii="Calibri" w:hAnsi="Calibri"/>
          <w:shd w:val="clear" w:color="auto" w:fill="FFFFFF"/>
        </w:rPr>
        <w:t xml:space="preserve">trategy </w:t>
      </w:r>
      <w:r>
        <w:rPr>
          <w:rFonts w:ascii="Calibri" w:hAnsi="Calibri"/>
          <w:shd w:val="clear" w:color="auto" w:fill="FFFFFF"/>
        </w:rPr>
        <w:t xml:space="preserve">that we are going to look at </w:t>
      </w:r>
      <w:r w:rsidR="00583D1C" w:rsidRPr="00143CB9">
        <w:rPr>
          <w:rFonts w:ascii="Calibri" w:hAnsi="Calibri"/>
          <w:shd w:val="clear" w:color="auto" w:fill="FFFFFF"/>
        </w:rPr>
        <w:t>for</w:t>
      </w:r>
      <w:r w:rsidR="00143CB9" w:rsidRPr="00143CB9">
        <w:rPr>
          <w:rFonts w:ascii="Calibri" w:hAnsi="Calibri"/>
          <w:shd w:val="clear" w:color="auto" w:fill="FFFFFF"/>
        </w:rPr>
        <w:t xml:space="preserve"> approaching</w:t>
      </w:r>
      <w:r>
        <w:rPr>
          <w:rFonts w:ascii="Calibri" w:hAnsi="Calibri"/>
          <w:shd w:val="clear" w:color="auto" w:fill="FFFFFF"/>
        </w:rPr>
        <w:t xml:space="preserve"> BSIS is</w:t>
      </w:r>
      <w:r w:rsidR="00143CB9" w:rsidRPr="00143CB9">
        <w:rPr>
          <w:rFonts w:ascii="Calibri" w:hAnsi="Calibri"/>
          <w:shd w:val="clear" w:color="auto" w:fill="FFFFFF"/>
        </w:rPr>
        <w:t xml:space="preserve"> an</w:t>
      </w:r>
      <w:r w:rsidR="00583D1C" w:rsidRPr="00143CB9">
        <w:rPr>
          <w:rFonts w:ascii="Calibri" w:hAnsi="Calibri"/>
          <w:shd w:val="clear" w:color="auto" w:fill="FFFFFF"/>
        </w:rPr>
        <w:t xml:space="preserve"> evolution</w:t>
      </w:r>
      <w:r w:rsidR="00143CB9" w:rsidRPr="00143CB9">
        <w:rPr>
          <w:rFonts w:ascii="Calibri" w:hAnsi="Calibri"/>
          <w:shd w:val="clear" w:color="auto" w:fill="FFFFFF"/>
        </w:rPr>
        <w:t>ary</w:t>
      </w:r>
      <w:r w:rsidR="00583D1C" w:rsidRPr="00143CB9">
        <w:rPr>
          <w:rFonts w:ascii="Calibri" w:hAnsi="Calibri"/>
          <w:shd w:val="clear" w:color="auto" w:fill="FFFFFF"/>
        </w:rPr>
        <w:t xml:space="preserve"> approach </w:t>
      </w:r>
      <w:r w:rsidR="00143CB9" w:rsidRPr="00143CB9">
        <w:rPr>
          <w:rFonts w:ascii="Calibri" w:hAnsi="Calibri"/>
          <w:shd w:val="clear" w:color="auto" w:fill="FFFFFF"/>
        </w:rPr>
        <w:t>to the Information S</w:t>
      </w:r>
      <w:r w:rsidR="00583D1C" w:rsidRPr="00143CB9">
        <w:rPr>
          <w:rFonts w:ascii="Calibri" w:hAnsi="Calibri"/>
          <w:shd w:val="clear" w:color="auto" w:fill="FFFFFF"/>
        </w:rPr>
        <w:t>ystem</w:t>
      </w:r>
      <w:r w:rsidR="00143CB9" w:rsidRPr="00143CB9">
        <w:rPr>
          <w:rFonts w:ascii="Calibri" w:hAnsi="Calibri"/>
          <w:shd w:val="clear" w:color="auto" w:fill="FFFFFF"/>
        </w:rPr>
        <w:t>, incremental roll outs of feature sets ready to be implemented in field</w:t>
      </w:r>
      <w:r w:rsidR="00583D1C" w:rsidRPr="00143CB9">
        <w:rPr>
          <w:rFonts w:ascii="Calibri" w:hAnsi="Calibri"/>
          <w:shd w:val="clear" w:color="auto" w:fill="FFFFFF"/>
        </w:rPr>
        <w:t>.  Look at engaging with Carolyn.</w:t>
      </w:r>
    </w:p>
    <w:p w:rsidR="00AA5CDB" w:rsidRPr="00BF0975" w:rsidRDefault="00AA5CDB" w:rsidP="00AA5CDB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b/>
          <w:color w:val="000000"/>
          <w:lang w:eastAsia="en-ZA"/>
        </w:rPr>
      </w:pPr>
    </w:p>
    <w:p w:rsidR="00EA690A" w:rsidRPr="00EF42F4" w:rsidRDefault="00EA690A" w:rsidP="00BF097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</w:p>
    <w:p w:rsidR="008B7FFD" w:rsidRDefault="008B7FFD" w:rsidP="008B7FFD">
      <w:pPr>
        <w:pStyle w:val="Heading2"/>
      </w:pPr>
      <w:r>
        <w:t>Action Items and Decisions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49"/>
        <w:gridCol w:w="1476"/>
      </w:tblGrid>
      <w:tr w:rsidR="008B7FFD" w:rsidRPr="001948C5" w:rsidTr="00445227">
        <w:tc>
          <w:tcPr>
            <w:tcW w:w="6091" w:type="dxa"/>
          </w:tcPr>
          <w:p w:rsidR="008B7FFD" w:rsidRPr="001948C5" w:rsidRDefault="008B7FFD" w:rsidP="00445227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449" w:type="dxa"/>
          </w:tcPr>
          <w:p w:rsidR="008B7FFD" w:rsidRPr="001948C5" w:rsidRDefault="008B7FFD" w:rsidP="00445227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476" w:type="dxa"/>
          </w:tcPr>
          <w:p w:rsidR="008B7FFD" w:rsidRPr="001948C5" w:rsidRDefault="008B7FFD" w:rsidP="00445227">
            <w:pPr>
              <w:rPr>
                <w:b/>
              </w:rPr>
            </w:pPr>
          </w:p>
        </w:tc>
      </w:tr>
      <w:tr w:rsidR="008B7FFD" w:rsidRPr="001948C5" w:rsidTr="00445227">
        <w:tc>
          <w:tcPr>
            <w:tcW w:w="6091" w:type="dxa"/>
          </w:tcPr>
          <w:p w:rsidR="008B7FFD" w:rsidRPr="001948C5" w:rsidRDefault="00354EB2" w:rsidP="00445227">
            <w:r>
              <w:t xml:space="preserve">BSIS will not do test interpretation but store the interpreted result </w:t>
            </w:r>
            <w:r w:rsidR="00BD74A1">
              <w:t xml:space="preserve">as a test outcome </w:t>
            </w:r>
            <w:r>
              <w:t>in the first version.</w:t>
            </w:r>
          </w:p>
        </w:tc>
        <w:tc>
          <w:tcPr>
            <w:tcW w:w="1449" w:type="dxa"/>
          </w:tcPr>
          <w:p w:rsidR="008B7FFD" w:rsidRPr="001948C5" w:rsidRDefault="00354EB2" w:rsidP="00445227">
            <w:r>
              <w:t>Jembi</w:t>
            </w:r>
          </w:p>
        </w:tc>
        <w:tc>
          <w:tcPr>
            <w:tcW w:w="1476" w:type="dxa"/>
          </w:tcPr>
          <w:p w:rsidR="008B7FFD" w:rsidRPr="001948C5" w:rsidRDefault="008B7FFD" w:rsidP="00445227"/>
        </w:tc>
      </w:tr>
      <w:tr w:rsidR="008B7FFD" w:rsidRPr="001948C5" w:rsidTr="00445227">
        <w:tc>
          <w:tcPr>
            <w:tcW w:w="6091" w:type="dxa"/>
          </w:tcPr>
          <w:p w:rsidR="008B7FFD" w:rsidRPr="001948C5" w:rsidRDefault="008B7FFD" w:rsidP="00445227">
            <w:pPr>
              <w:rPr>
                <w:b/>
              </w:rPr>
            </w:pPr>
            <w:r w:rsidRPr="001948C5">
              <w:rPr>
                <w:b/>
              </w:rPr>
              <w:t xml:space="preserve">ACTION ITEM </w:t>
            </w:r>
          </w:p>
        </w:tc>
        <w:tc>
          <w:tcPr>
            <w:tcW w:w="1449" w:type="dxa"/>
          </w:tcPr>
          <w:p w:rsidR="008B7FFD" w:rsidRPr="001948C5" w:rsidRDefault="008B7FFD" w:rsidP="00445227">
            <w:pPr>
              <w:rPr>
                <w:b/>
              </w:rPr>
            </w:pPr>
            <w:r w:rsidRPr="001948C5">
              <w:rPr>
                <w:b/>
              </w:rPr>
              <w:t xml:space="preserve">RESPONSIBLE </w:t>
            </w:r>
          </w:p>
        </w:tc>
        <w:tc>
          <w:tcPr>
            <w:tcW w:w="1476" w:type="dxa"/>
          </w:tcPr>
          <w:p w:rsidR="008B7FFD" w:rsidRPr="001948C5" w:rsidRDefault="008B7FFD" w:rsidP="00445227">
            <w:pPr>
              <w:rPr>
                <w:b/>
              </w:rPr>
            </w:pPr>
            <w:r w:rsidRPr="001948C5">
              <w:rPr>
                <w:b/>
              </w:rPr>
              <w:t xml:space="preserve">DUE DATE </w:t>
            </w:r>
          </w:p>
        </w:tc>
      </w:tr>
      <w:tr w:rsidR="008B7FFD" w:rsidRPr="001948C5" w:rsidTr="00445227">
        <w:tc>
          <w:tcPr>
            <w:tcW w:w="6091" w:type="dxa"/>
          </w:tcPr>
          <w:p w:rsidR="008B7FFD" w:rsidRPr="001948C5" w:rsidRDefault="008B7FFD" w:rsidP="00445227"/>
        </w:tc>
        <w:tc>
          <w:tcPr>
            <w:tcW w:w="1449" w:type="dxa"/>
          </w:tcPr>
          <w:p w:rsidR="008B7FFD" w:rsidRPr="001948C5" w:rsidRDefault="008B7FFD" w:rsidP="00445227"/>
        </w:tc>
        <w:tc>
          <w:tcPr>
            <w:tcW w:w="1476" w:type="dxa"/>
          </w:tcPr>
          <w:p w:rsidR="008B7FFD" w:rsidRPr="001948C5" w:rsidRDefault="008B7FFD" w:rsidP="00445227"/>
        </w:tc>
      </w:tr>
      <w:tr w:rsidR="008B7FFD" w:rsidRPr="001948C5" w:rsidTr="00445227">
        <w:tc>
          <w:tcPr>
            <w:tcW w:w="6091" w:type="dxa"/>
          </w:tcPr>
          <w:p w:rsidR="008B7FFD" w:rsidRPr="001948C5" w:rsidRDefault="008B7FFD" w:rsidP="00445227"/>
        </w:tc>
        <w:tc>
          <w:tcPr>
            <w:tcW w:w="1449" w:type="dxa"/>
          </w:tcPr>
          <w:p w:rsidR="008B7FFD" w:rsidRPr="001948C5" w:rsidRDefault="008B7FFD" w:rsidP="00445227"/>
        </w:tc>
        <w:tc>
          <w:tcPr>
            <w:tcW w:w="1476" w:type="dxa"/>
          </w:tcPr>
          <w:p w:rsidR="008B7FFD" w:rsidRPr="001948C5" w:rsidRDefault="008B7FFD" w:rsidP="00445227"/>
        </w:tc>
      </w:tr>
      <w:tr w:rsidR="008B7FFD" w:rsidRPr="001948C5" w:rsidTr="00445227">
        <w:tc>
          <w:tcPr>
            <w:tcW w:w="6091" w:type="dxa"/>
          </w:tcPr>
          <w:p w:rsidR="008B7FFD" w:rsidRDefault="008B7FFD" w:rsidP="00445227"/>
        </w:tc>
        <w:tc>
          <w:tcPr>
            <w:tcW w:w="1449" w:type="dxa"/>
          </w:tcPr>
          <w:p w:rsidR="008B7FFD" w:rsidRDefault="008B7FFD" w:rsidP="00445227"/>
        </w:tc>
        <w:tc>
          <w:tcPr>
            <w:tcW w:w="1476" w:type="dxa"/>
          </w:tcPr>
          <w:p w:rsidR="008B7FFD" w:rsidRPr="001948C5" w:rsidRDefault="008B7FFD" w:rsidP="00445227"/>
        </w:tc>
      </w:tr>
    </w:tbl>
    <w:p w:rsidR="008B7FFD" w:rsidRDefault="008B7FFD" w:rsidP="008B7FFD"/>
    <w:p w:rsidR="00E03567" w:rsidRDefault="00E03567"/>
    <w:sectPr w:rsidR="00E0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C3"/>
    <w:multiLevelType w:val="multilevel"/>
    <w:tmpl w:val="3A5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65"/>
    <w:multiLevelType w:val="hybridMultilevel"/>
    <w:tmpl w:val="D06EC7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CA05EE"/>
    <w:multiLevelType w:val="hybridMultilevel"/>
    <w:tmpl w:val="0CAA25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D4952"/>
    <w:multiLevelType w:val="hybridMultilevel"/>
    <w:tmpl w:val="B2B41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473F"/>
    <w:multiLevelType w:val="hybridMultilevel"/>
    <w:tmpl w:val="1BF4D4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65A57"/>
    <w:multiLevelType w:val="hybridMultilevel"/>
    <w:tmpl w:val="56C67E6C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58464B"/>
    <w:multiLevelType w:val="hybridMultilevel"/>
    <w:tmpl w:val="D1EA8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8E4"/>
    <w:multiLevelType w:val="hybridMultilevel"/>
    <w:tmpl w:val="87206D04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0981723"/>
    <w:multiLevelType w:val="hybridMultilevel"/>
    <w:tmpl w:val="FD040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6CE8"/>
    <w:multiLevelType w:val="multilevel"/>
    <w:tmpl w:val="C42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66D3D"/>
    <w:multiLevelType w:val="hybridMultilevel"/>
    <w:tmpl w:val="30A0D9C6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F969B7"/>
    <w:multiLevelType w:val="hybridMultilevel"/>
    <w:tmpl w:val="D422D9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6F43EF"/>
    <w:multiLevelType w:val="hybridMultilevel"/>
    <w:tmpl w:val="C5A60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2937"/>
    <w:multiLevelType w:val="hybridMultilevel"/>
    <w:tmpl w:val="720A47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575DE8"/>
    <w:multiLevelType w:val="hybridMultilevel"/>
    <w:tmpl w:val="A2AADB8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6672783"/>
    <w:multiLevelType w:val="hybridMultilevel"/>
    <w:tmpl w:val="2894342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630B7A"/>
    <w:multiLevelType w:val="hybridMultilevel"/>
    <w:tmpl w:val="DFB6C9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05FF9"/>
    <w:multiLevelType w:val="multilevel"/>
    <w:tmpl w:val="448AF2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4AE035E7"/>
    <w:multiLevelType w:val="hybridMultilevel"/>
    <w:tmpl w:val="497A2E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65C3D"/>
    <w:multiLevelType w:val="hybridMultilevel"/>
    <w:tmpl w:val="A52AC25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762E31"/>
    <w:multiLevelType w:val="hybridMultilevel"/>
    <w:tmpl w:val="874AA42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0897658"/>
    <w:multiLevelType w:val="hybridMultilevel"/>
    <w:tmpl w:val="6EC60742"/>
    <w:lvl w:ilvl="0" w:tplc="1C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73A37585"/>
    <w:multiLevelType w:val="hybridMultilevel"/>
    <w:tmpl w:val="31AC1B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4C56C64"/>
    <w:multiLevelType w:val="hybridMultilevel"/>
    <w:tmpl w:val="B8E846A8"/>
    <w:lvl w:ilvl="0" w:tplc="5C4C2834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83C01"/>
    <w:multiLevelType w:val="hybridMultilevel"/>
    <w:tmpl w:val="A4AE476C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B16614A"/>
    <w:multiLevelType w:val="hybridMultilevel"/>
    <w:tmpl w:val="F0E2942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3"/>
  </w:num>
  <w:num w:numId="5">
    <w:abstractNumId w:val="7"/>
  </w:num>
  <w:num w:numId="6">
    <w:abstractNumId w:val="14"/>
  </w:num>
  <w:num w:numId="7">
    <w:abstractNumId w:val="11"/>
  </w:num>
  <w:num w:numId="8">
    <w:abstractNumId w:val="20"/>
  </w:num>
  <w:num w:numId="9">
    <w:abstractNumId w:val="1"/>
  </w:num>
  <w:num w:numId="10">
    <w:abstractNumId w:val="5"/>
  </w:num>
  <w:num w:numId="11">
    <w:abstractNumId w:val="24"/>
  </w:num>
  <w:num w:numId="12">
    <w:abstractNumId w:val="3"/>
  </w:num>
  <w:num w:numId="13">
    <w:abstractNumId w:val="6"/>
  </w:num>
  <w:num w:numId="14">
    <w:abstractNumId w:val="8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0"/>
  </w:num>
  <w:num w:numId="22">
    <w:abstractNumId w:val="9"/>
  </w:num>
  <w:num w:numId="23">
    <w:abstractNumId w:val="21"/>
  </w:num>
  <w:num w:numId="24">
    <w:abstractNumId w:val="4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D"/>
    <w:rsid w:val="0000121C"/>
    <w:rsid w:val="000167AB"/>
    <w:rsid w:val="000448EE"/>
    <w:rsid w:val="000541BE"/>
    <w:rsid w:val="000747E8"/>
    <w:rsid w:val="000A4861"/>
    <w:rsid w:val="000B02CB"/>
    <w:rsid w:val="000C2491"/>
    <w:rsid w:val="000C5189"/>
    <w:rsid w:val="000D3BFB"/>
    <w:rsid w:val="000E042E"/>
    <w:rsid w:val="000E29D4"/>
    <w:rsid w:val="0010568A"/>
    <w:rsid w:val="0012214F"/>
    <w:rsid w:val="00123E92"/>
    <w:rsid w:val="00124C17"/>
    <w:rsid w:val="00143CB9"/>
    <w:rsid w:val="00160AAE"/>
    <w:rsid w:val="00174E9A"/>
    <w:rsid w:val="00181FE8"/>
    <w:rsid w:val="0019244A"/>
    <w:rsid w:val="00197976"/>
    <w:rsid w:val="001B16DB"/>
    <w:rsid w:val="001D2A8E"/>
    <w:rsid w:val="001D533F"/>
    <w:rsid w:val="00210718"/>
    <w:rsid w:val="002259BD"/>
    <w:rsid w:val="002302E8"/>
    <w:rsid w:val="002446A7"/>
    <w:rsid w:val="00245A0D"/>
    <w:rsid w:val="00247F8B"/>
    <w:rsid w:val="00250C09"/>
    <w:rsid w:val="00273944"/>
    <w:rsid w:val="0027499C"/>
    <w:rsid w:val="002901CA"/>
    <w:rsid w:val="00292B0E"/>
    <w:rsid w:val="00293721"/>
    <w:rsid w:val="00297A20"/>
    <w:rsid w:val="002A5918"/>
    <w:rsid w:val="002C3E9A"/>
    <w:rsid w:val="002D52DC"/>
    <w:rsid w:val="002E0A82"/>
    <w:rsid w:val="002E498C"/>
    <w:rsid w:val="00300E6C"/>
    <w:rsid w:val="003023BA"/>
    <w:rsid w:val="00320C2E"/>
    <w:rsid w:val="003326A6"/>
    <w:rsid w:val="003356EB"/>
    <w:rsid w:val="00344842"/>
    <w:rsid w:val="0035149F"/>
    <w:rsid w:val="00354EB2"/>
    <w:rsid w:val="003A70BB"/>
    <w:rsid w:val="003B3D72"/>
    <w:rsid w:val="003B675D"/>
    <w:rsid w:val="003D0723"/>
    <w:rsid w:val="003D2EF0"/>
    <w:rsid w:val="003D35B2"/>
    <w:rsid w:val="003D35EA"/>
    <w:rsid w:val="003F2C63"/>
    <w:rsid w:val="00426D0C"/>
    <w:rsid w:val="004315F4"/>
    <w:rsid w:val="0044535C"/>
    <w:rsid w:val="0045173C"/>
    <w:rsid w:val="00476E9B"/>
    <w:rsid w:val="0048586D"/>
    <w:rsid w:val="00490B8C"/>
    <w:rsid w:val="00497ADB"/>
    <w:rsid w:val="004A15D1"/>
    <w:rsid w:val="004E1DBD"/>
    <w:rsid w:val="005258E1"/>
    <w:rsid w:val="00533511"/>
    <w:rsid w:val="00542774"/>
    <w:rsid w:val="005541AA"/>
    <w:rsid w:val="0055545E"/>
    <w:rsid w:val="00570C6A"/>
    <w:rsid w:val="005733B0"/>
    <w:rsid w:val="005809B3"/>
    <w:rsid w:val="00583D1C"/>
    <w:rsid w:val="005A0164"/>
    <w:rsid w:val="005B6A71"/>
    <w:rsid w:val="005E19BC"/>
    <w:rsid w:val="00600941"/>
    <w:rsid w:val="00601C49"/>
    <w:rsid w:val="00604ADC"/>
    <w:rsid w:val="0063299D"/>
    <w:rsid w:val="006364AF"/>
    <w:rsid w:val="006370FF"/>
    <w:rsid w:val="00640866"/>
    <w:rsid w:val="00644650"/>
    <w:rsid w:val="00657507"/>
    <w:rsid w:val="006674BE"/>
    <w:rsid w:val="006A6CDC"/>
    <w:rsid w:val="006C08EE"/>
    <w:rsid w:val="006E5301"/>
    <w:rsid w:val="00703EE8"/>
    <w:rsid w:val="00710205"/>
    <w:rsid w:val="00756A8B"/>
    <w:rsid w:val="00764CC2"/>
    <w:rsid w:val="00771B36"/>
    <w:rsid w:val="00772279"/>
    <w:rsid w:val="00774EF2"/>
    <w:rsid w:val="00776114"/>
    <w:rsid w:val="00793DC8"/>
    <w:rsid w:val="0079791F"/>
    <w:rsid w:val="007C49F1"/>
    <w:rsid w:val="007D1D23"/>
    <w:rsid w:val="007D4E7A"/>
    <w:rsid w:val="007D557D"/>
    <w:rsid w:val="007E10E2"/>
    <w:rsid w:val="007F0473"/>
    <w:rsid w:val="007F60CF"/>
    <w:rsid w:val="007F6C26"/>
    <w:rsid w:val="008055DE"/>
    <w:rsid w:val="00817045"/>
    <w:rsid w:val="00823D7E"/>
    <w:rsid w:val="00846391"/>
    <w:rsid w:val="008516E8"/>
    <w:rsid w:val="00853F99"/>
    <w:rsid w:val="00864DD2"/>
    <w:rsid w:val="008775D7"/>
    <w:rsid w:val="00877634"/>
    <w:rsid w:val="00880777"/>
    <w:rsid w:val="008826BB"/>
    <w:rsid w:val="00895B23"/>
    <w:rsid w:val="008A273E"/>
    <w:rsid w:val="008A70CD"/>
    <w:rsid w:val="008B2BD6"/>
    <w:rsid w:val="008B7FFD"/>
    <w:rsid w:val="008C24B4"/>
    <w:rsid w:val="008C55E8"/>
    <w:rsid w:val="008E3026"/>
    <w:rsid w:val="008E4FAD"/>
    <w:rsid w:val="008F0250"/>
    <w:rsid w:val="008F6082"/>
    <w:rsid w:val="00905B56"/>
    <w:rsid w:val="009068AC"/>
    <w:rsid w:val="009111AD"/>
    <w:rsid w:val="00922FE2"/>
    <w:rsid w:val="00926D5C"/>
    <w:rsid w:val="009302DA"/>
    <w:rsid w:val="00941B84"/>
    <w:rsid w:val="009440AA"/>
    <w:rsid w:val="009451C4"/>
    <w:rsid w:val="0094561B"/>
    <w:rsid w:val="009508DB"/>
    <w:rsid w:val="009633D4"/>
    <w:rsid w:val="00965CCD"/>
    <w:rsid w:val="0097698B"/>
    <w:rsid w:val="009809B2"/>
    <w:rsid w:val="00984774"/>
    <w:rsid w:val="00987808"/>
    <w:rsid w:val="009A0024"/>
    <w:rsid w:val="009A4E80"/>
    <w:rsid w:val="009B13EF"/>
    <w:rsid w:val="009B597D"/>
    <w:rsid w:val="009D1848"/>
    <w:rsid w:val="00A02342"/>
    <w:rsid w:val="00A14D4D"/>
    <w:rsid w:val="00A25524"/>
    <w:rsid w:val="00A444D1"/>
    <w:rsid w:val="00A46EED"/>
    <w:rsid w:val="00A53ED7"/>
    <w:rsid w:val="00A72962"/>
    <w:rsid w:val="00A9313A"/>
    <w:rsid w:val="00A94E58"/>
    <w:rsid w:val="00AA480F"/>
    <w:rsid w:val="00AA54B1"/>
    <w:rsid w:val="00AA5CDB"/>
    <w:rsid w:val="00AA6253"/>
    <w:rsid w:val="00AB04D1"/>
    <w:rsid w:val="00AF0959"/>
    <w:rsid w:val="00B03905"/>
    <w:rsid w:val="00B0696F"/>
    <w:rsid w:val="00B26DE8"/>
    <w:rsid w:val="00B31621"/>
    <w:rsid w:val="00B3380E"/>
    <w:rsid w:val="00B46D44"/>
    <w:rsid w:val="00B46DE7"/>
    <w:rsid w:val="00B659EE"/>
    <w:rsid w:val="00B76CF4"/>
    <w:rsid w:val="00B81220"/>
    <w:rsid w:val="00B82152"/>
    <w:rsid w:val="00B8516C"/>
    <w:rsid w:val="00B93170"/>
    <w:rsid w:val="00BA4E91"/>
    <w:rsid w:val="00BB1AD1"/>
    <w:rsid w:val="00BC59B6"/>
    <w:rsid w:val="00BD03C0"/>
    <w:rsid w:val="00BD1B85"/>
    <w:rsid w:val="00BD4473"/>
    <w:rsid w:val="00BD67FA"/>
    <w:rsid w:val="00BD74A1"/>
    <w:rsid w:val="00BF0975"/>
    <w:rsid w:val="00BF592A"/>
    <w:rsid w:val="00C201BC"/>
    <w:rsid w:val="00C21A85"/>
    <w:rsid w:val="00C22969"/>
    <w:rsid w:val="00C315D6"/>
    <w:rsid w:val="00C33D76"/>
    <w:rsid w:val="00C354FB"/>
    <w:rsid w:val="00C35798"/>
    <w:rsid w:val="00C53779"/>
    <w:rsid w:val="00C608C2"/>
    <w:rsid w:val="00C62249"/>
    <w:rsid w:val="00C6689C"/>
    <w:rsid w:val="00C73C77"/>
    <w:rsid w:val="00C75E95"/>
    <w:rsid w:val="00CC2F07"/>
    <w:rsid w:val="00CD2487"/>
    <w:rsid w:val="00CD6642"/>
    <w:rsid w:val="00CE738A"/>
    <w:rsid w:val="00CF69F3"/>
    <w:rsid w:val="00D00625"/>
    <w:rsid w:val="00D2488F"/>
    <w:rsid w:val="00D404E9"/>
    <w:rsid w:val="00D44346"/>
    <w:rsid w:val="00D44FC2"/>
    <w:rsid w:val="00D566B8"/>
    <w:rsid w:val="00D62DA9"/>
    <w:rsid w:val="00D759CB"/>
    <w:rsid w:val="00D92DCD"/>
    <w:rsid w:val="00DA74C5"/>
    <w:rsid w:val="00DB5C04"/>
    <w:rsid w:val="00DC152F"/>
    <w:rsid w:val="00DC1AF2"/>
    <w:rsid w:val="00DE65CE"/>
    <w:rsid w:val="00E012AE"/>
    <w:rsid w:val="00E027E9"/>
    <w:rsid w:val="00E03567"/>
    <w:rsid w:val="00E06B92"/>
    <w:rsid w:val="00E112BF"/>
    <w:rsid w:val="00E22BC6"/>
    <w:rsid w:val="00E273F4"/>
    <w:rsid w:val="00E379AB"/>
    <w:rsid w:val="00E4068A"/>
    <w:rsid w:val="00E40EC9"/>
    <w:rsid w:val="00E430F3"/>
    <w:rsid w:val="00EA690A"/>
    <w:rsid w:val="00EB740B"/>
    <w:rsid w:val="00EC1E5A"/>
    <w:rsid w:val="00ED684B"/>
    <w:rsid w:val="00EE40CE"/>
    <w:rsid w:val="00EF42F4"/>
    <w:rsid w:val="00F049D4"/>
    <w:rsid w:val="00F16C8E"/>
    <w:rsid w:val="00F27CD5"/>
    <w:rsid w:val="00F501D8"/>
    <w:rsid w:val="00F56327"/>
    <w:rsid w:val="00F60544"/>
    <w:rsid w:val="00F64DBF"/>
    <w:rsid w:val="00F87CB6"/>
    <w:rsid w:val="00F906F8"/>
    <w:rsid w:val="00FA7154"/>
    <w:rsid w:val="00FB4269"/>
    <w:rsid w:val="00FB4CDF"/>
    <w:rsid w:val="00FF204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F162B-E369-4A40-A4F9-2ED18F52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FD"/>
  </w:style>
  <w:style w:type="paragraph" w:styleId="Heading1">
    <w:name w:val="heading 1"/>
    <w:basedOn w:val="Normal"/>
    <w:next w:val="Normal"/>
    <w:link w:val="Heading1Char"/>
    <w:uiPriority w:val="9"/>
    <w:qFormat/>
    <w:rsid w:val="008B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FFD"/>
    <w:pPr>
      <w:ind w:left="720"/>
      <w:contextualSpacing/>
    </w:pPr>
  </w:style>
  <w:style w:type="table" w:styleId="TableGrid">
    <w:name w:val="Table Grid"/>
    <w:basedOn w:val="TableNormal"/>
    <w:uiPriority w:val="39"/>
    <w:rsid w:val="008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48EE"/>
  </w:style>
  <w:style w:type="character" w:styleId="Hyperlink">
    <w:name w:val="Hyperlink"/>
    <w:basedOn w:val="DefaultParagraphFont"/>
    <w:uiPriority w:val="99"/>
    <w:semiHidden/>
    <w:unhideWhenUsed/>
    <w:rsid w:val="00EF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BC59-0808-4E78-8915-EE72BD46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3</cp:revision>
  <dcterms:created xsi:type="dcterms:W3CDTF">2015-08-03T07:45:00Z</dcterms:created>
  <dcterms:modified xsi:type="dcterms:W3CDTF">2015-08-03T10:24:00Z</dcterms:modified>
</cp:coreProperties>
</file>