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Pr="00BB73FB" w:rsidRDefault="00CB163D" w:rsidP="00CB163D">
      <w:pPr>
        <w:pStyle w:val="Heading1"/>
        <w:rPr>
          <w:sz w:val="22"/>
          <w:szCs w:val="22"/>
        </w:rPr>
      </w:pPr>
      <w:bookmarkStart w:id="0" w:name="_Toc127494249"/>
      <w:r w:rsidRPr="00BB73FB">
        <w:rPr>
          <w:sz w:val="22"/>
          <w:szCs w:val="22"/>
        </w:rPr>
        <w:t>Date and Time</w:t>
      </w:r>
      <w:bookmarkEnd w:id="0"/>
    </w:p>
    <w:p w14:paraId="18A49036" w14:textId="1C9067A4" w:rsidR="00CB163D" w:rsidRPr="00BB73FB" w:rsidRDefault="000E3116" w:rsidP="00CB163D">
      <w:r w:rsidRPr="00BB73FB">
        <w:t>13</w:t>
      </w:r>
      <w:r w:rsidR="00BF6408" w:rsidRPr="00BB73FB">
        <w:rPr>
          <w:vertAlign w:val="superscript"/>
        </w:rPr>
        <w:t>th</w:t>
      </w:r>
      <w:r w:rsidR="00BF6408" w:rsidRPr="00BB73FB">
        <w:t xml:space="preserve"> </w:t>
      </w:r>
      <w:r w:rsidRPr="00BB73FB">
        <w:t>June</w:t>
      </w:r>
      <w:r w:rsidR="00BF6408" w:rsidRPr="00BB73FB">
        <w:t xml:space="preserve"> 2013</w:t>
      </w:r>
      <w:r w:rsidR="00292331" w:rsidRPr="00BB73FB">
        <w:t xml:space="preserve">, </w:t>
      </w:r>
      <w:r w:rsidR="00BF6408" w:rsidRPr="00BB73FB">
        <w:t>2</w:t>
      </w:r>
      <w:r w:rsidR="004A4E5E" w:rsidRPr="00BB73FB">
        <w:t>pm</w:t>
      </w:r>
      <w:r w:rsidR="00CB163D" w:rsidRPr="00BB73FB">
        <w:t>, GMT +2hrs</w:t>
      </w:r>
    </w:p>
    <w:p w14:paraId="17877AC4" w14:textId="758B48D5" w:rsidR="00E80141" w:rsidRPr="00BB73FB" w:rsidRDefault="007800C3" w:rsidP="00BB70D5">
      <w:pPr>
        <w:pStyle w:val="Heading1"/>
        <w:rPr>
          <w:sz w:val="22"/>
          <w:szCs w:val="22"/>
        </w:rPr>
      </w:pPr>
      <w:r w:rsidRPr="00BB73FB">
        <w:rPr>
          <w:sz w:val="22"/>
          <w:szCs w:val="22"/>
        </w:rPr>
        <w:t>Participants</w:t>
      </w:r>
    </w:p>
    <w:p w14:paraId="0DE8E4BB" w14:textId="21529475" w:rsidR="0097663E" w:rsidRPr="00BB73FB" w:rsidRDefault="00BF6408" w:rsidP="009E265B">
      <w:pPr>
        <w:jc w:val="both"/>
      </w:pPr>
      <w:r w:rsidRPr="00BB73FB">
        <w:t xml:space="preserve">Dawn Smith (DS), </w:t>
      </w:r>
      <w:r w:rsidR="009805FF" w:rsidRPr="00BB73FB">
        <w:t>Carl Fourie</w:t>
      </w:r>
      <w:r w:rsidR="00D97422" w:rsidRPr="00BB73FB">
        <w:t xml:space="preserve"> (</w:t>
      </w:r>
      <w:r w:rsidR="009805FF" w:rsidRPr="00BB73FB">
        <w:t xml:space="preserve">CF), </w:t>
      </w:r>
      <w:r w:rsidR="00AD0B7A" w:rsidRPr="00BB73FB">
        <w:t>Rhonwyn Cornell (</w:t>
      </w:r>
      <w:proofErr w:type="spellStart"/>
      <w:r w:rsidR="00AD0B7A" w:rsidRPr="00BB73FB">
        <w:t>RhC</w:t>
      </w:r>
      <w:proofErr w:type="spellEnd"/>
      <w:r w:rsidR="00AD0B7A" w:rsidRPr="00BB73FB">
        <w:t xml:space="preserve">), </w:t>
      </w:r>
      <w:r w:rsidR="00BB70D5" w:rsidRPr="00BB73FB">
        <w:t>Linda Taylor (LT</w:t>
      </w:r>
      <w:r w:rsidR="00323E0E" w:rsidRPr="00BB73FB">
        <w:t xml:space="preserve">), </w:t>
      </w:r>
      <w:r w:rsidR="00AF4A5B" w:rsidRPr="00BB73FB">
        <w:rPr>
          <w:bCs/>
        </w:rPr>
        <w:t>Lorinne Banister (LB)</w:t>
      </w:r>
      <w:proofErr w:type="gramStart"/>
      <w:r w:rsidR="00AF4A5B" w:rsidRPr="00BB73FB">
        <w:rPr>
          <w:bCs/>
        </w:rPr>
        <w:t>,</w:t>
      </w:r>
      <w:r w:rsidR="00BF5C2B" w:rsidRPr="00BB73FB">
        <w:rPr>
          <w:bCs/>
        </w:rPr>
        <w:t>Paul</w:t>
      </w:r>
      <w:proofErr w:type="gramEnd"/>
      <w:r w:rsidR="00BF5C2B" w:rsidRPr="00BB73FB">
        <w:rPr>
          <w:bCs/>
        </w:rPr>
        <w:t xml:space="preserve"> Biondich(PB)</w:t>
      </w:r>
      <w:r w:rsidR="00AD0B7A" w:rsidRPr="00BB73FB">
        <w:rPr>
          <w:bCs/>
        </w:rPr>
        <w:t>,</w:t>
      </w:r>
      <w:r w:rsidR="006B00CD" w:rsidRPr="00BB73FB">
        <w:t xml:space="preserve"> Emmanuel Rugomboka (ER), Michel Makolo (MM), </w:t>
      </w:r>
      <w:r w:rsidR="00561A6A" w:rsidRPr="00BB73FB">
        <w:t>Desire Rusiga</w:t>
      </w:r>
      <w:r w:rsidR="00BB70D5" w:rsidRPr="00BB73FB">
        <w:t>na (DR</w:t>
      </w:r>
      <w:r w:rsidR="00561A6A" w:rsidRPr="00BB73FB">
        <w:t>)</w:t>
      </w:r>
      <w:r w:rsidR="00AD0B7A" w:rsidRPr="00BB73FB">
        <w:t xml:space="preserve">, Scott </w:t>
      </w:r>
      <w:proofErr w:type="spellStart"/>
      <w:r w:rsidR="00AD0B7A" w:rsidRPr="00BB73FB">
        <w:t>Teesdale</w:t>
      </w:r>
      <w:proofErr w:type="spellEnd"/>
      <w:r w:rsidR="00AD0B7A" w:rsidRPr="00BB73FB">
        <w:t xml:space="preserve"> (ST)</w:t>
      </w:r>
      <w:r w:rsidR="00AF4A5B" w:rsidRPr="00BB73FB">
        <w:t xml:space="preserve">, </w:t>
      </w:r>
      <w:r w:rsidR="00BF5C2B" w:rsidRPr="00BB73FB">
        <w:t>Carl Leitner (CL),</w:t>
      </w:r>
      <w:r w:rsidR="00AF4A5B" w:rsidRPr="00BB73FB">
        <w:t xml:space="preserve">Luke Duncan (LD), Shaun </w:t>
      </w:r>
      <w:proofErr w:type="spellStart"/>
      <w:r w:rsidR="00AF4A5B" w:rsidRPr="00BB73FB">
        <w:t>Grannis</w:t>
      </w:r>
      <w:proofErr w:type="spellEnd"/>
      <w:r w:rsidR="00AF4A5B" w:rsidRPr="00BB73FB">
        <w:t xml:space="preserve"> (SG), Derek Ritz (</w:t>
      </w:r>
      <w:proofErr w:type="spellStart"/>
      <w:r w:rsidR="00AF4A5B" w:rsidRPr="00BB73FB">
        <w:t>DR</w:t>
      </w:r>
      <w:r w:rsidR="00BF5C2B" w:rsidRPr="00BB73FB">
        <w:t>it</w:t>
      </w:r>
      <w:r w:rsidR="00AF4A5B" w:rsidRPr="00BB73FB">
        <w:t>z</w:t>
      </w:r>
      <w:proofErr w:type="spellEnd"/>
      <w:r w:rsidR="00AF4A5B" w:rsidRPr="00BB73FB">
        <w:t xml:space="preserve">) Tiffany </w:t>
      </w:r>
      <w:proofErr w:type="spellStart"/>
      <w:r w:rsidR="00AF4A5B" w:rsidRPr="00BB73FB">
        <w:t>Jager</w:t>
      </w:r>
      <w:proofErr w:type="spellEnd"/>
      <w:r w:rsidR="00AF4A5B" w:rsidRPr="00BB73FB">
        <w:t xml:space="preserve"> (TJ)</w:t>
      </w:r>
    </w:p>
    <w:p w14:paraId="37C01713" w14:textId="77777777" w:rsidR="00BF5C2B" w:rsidRPr="00BB73FB" w:rsidRDefault="00BF5C2B" w:rsidP="003637C6">
      <w:pPr>
        <w:rPr>
          <w:b/>
          <w:bCs/>
        </w:rPr>
      </w:pPr>
    </w:p>
    <w:p w14:paraId="358AF77E" w14:textId="00EA1C43" w:rsidR="00AF4A5B" w:rsidRPr="00BB73FB" w:rsidRDefault="00BF5C2B" w:rsidP="003637C6">
      <w:pPr>
        <w:rPr>
          <w:b/>
          <w:bCs/>
        </w:rPr>
      </w:pPr>
      <w:r w:rsidRPr="00BB73FB">
        <w:rPr>
          <w:b/>
          <w:bCs/>
        </w:rPr>
        <w:t xml:space="preserve">Apologies </w:t>
      </w:r>
    </w:p>
    <w:p w14:paraId="78160C7D" w14:textId="290B7624" w:rsidR="00BF5C2B" w:rsidRPr="00BB73FB" w:rsidRDefault="00BF5C2B" w:rsidP="003637C6">
      <w:pPr>
        <w:rPr>
          <w:bCs/>
        </w:rPr>
      </w:pPr>
      <w:r w:rsidRPr="00BB73FB">
        <w:rPr>
          <w:bCs/>
        </w:rPr>
        <w:t>Wayne Naidoo, Ryan Crichton</w:t>
      </w:r>
    </w:p>
    <w:p w14:paraId="4A5B3BA1" w14:textId="77777777" w:rsidR="00BF5C2B" w:rsidRPr="00BB73FB" w:rsidRDefault="00BF5C2B" w:rsidP="003637C6">
      <w:pPr>
        <w:rPr>
          <w:b/>
          <w:bCs/>
        </w:rPr>
      </w:pPr>
    </w:p>
    <w:p w14:paraId="2DEE986D" w14:textId="336777C9" w:rsidR="00A53566" w:rsidRDefault="00A53566" w:rsidP="00A53566">
      <w:pPr>
        <w:rPr>
          <w:b/>
          <w:bCs/>
        </w:rPr>
      </w:pPr>
      <w:r w:rsidRPr="00BB73FB">
        <w:rPr>
          <w:b/>
          <w:bCs/>
        </w:rPr>
        <w:t xml:space="preserve">Call recording link </w:t>
      </w:r>
    </w:p>
    <w:p w14:paraId="1F387132" w14:textId="6FF60A5F" w:rsidR="00402391" w:rsidRPr="00BB73FB" w:rsidRDefault="00402391" w:rsidP="00A53566">
      <w:pPr>
        <w:rPr>
          <w:b/>
          <w:bCs/>
        </w:rPr>
      </w:pPr>
      <w:r w:rsidRPr="00402391">
        <w:rPr>
          <w:b/>
          <w:bCs/>
        </w:rPr>
        <w:t>http://www.conferenceplayback.com/stream/79627118/50993301.mp3</w:t>
      </w:r>
    </w:p>
    <w:p w14:paraId="03985F8C" w14:textId="1AB49CF2" w:rsidR="00AD0B7A" w:rsidRPr="00BB73FB" w:rsidRDefault="00BB70D5" w:rsidP="00BB70D5">
      <w:pPr>
        <w:jc w:val="both"/>
        <w:rPr>
          <w:rFonts w:asciiTheme="minorHAnsi" w:hAnsiTheme="minorHAnsi" w:cstheme="minorHAnsi"/>
        </w:rPr>
      </w:pPr>
      <w:r w:rsidRPr="00BB73FB">
        <w:rPr>
          <w:rFonts w:asciiTheme="minorHAnsi" w:hAnsiTheme="minorHAnsi" w:cstheme="minorHAnsi"/>
        </w:rPr>
        <w:t>Call Recording</w:t>
      </w:r>
      <w:r w:rsidR="0090372E" w:rsidRPr="00BB73FB">
        <w:rPr>
          <w:rFonts w:asciiTheme="minorHAnsi" w:hAnsiTheme="minorHAnsi" w:cstheme="minorHAnsi"/>
        </w:rPr>
        <w:t xml:space="preserve"> File </w:t>
      </w:r>
      <w:proofErr w:type="gramStart"/>
      <w:r w:rsidR="0090372E" w:rsidRPr="00BB73FB">
        <w:rPr>
          <w:rFonts w:asciiTheme="minorHAnsi" w:hAnsiTheme="minorHAnsi" w:cstheme="minorHAnsi"/>
        </w:rPr>
        <w:t xml:space="preserve"># </w:t>
      </w:r>
      <w:r w:rsidR="00AF4A5B" w:rsidRPr="00BB73FB">
        <w:rPr>
          <w:rFonts w:asciiTheme="minorHAnsi" w:hAnsiTheme="minorHAnsi" w:cstheme="minorHAnsi"/>
        </w:rPr>
        <w:t xml:space="preserve"> 50993301</w:t>
      </w:r>
      <w:proofErr w:type="gramEnd"/>
    </w:p>
    <w:p w14:paraId="204E4B39" w14:textId="33565EDD" w:rsidR="000E3116" w:rsidRPr="00BB73FB" w:rsidRDefault="00333C35" w:rsidP="000E31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</w:rPr>
      </w:pPr>
      <w:r w:rsidRPr="00BB73FB">
        <w:rPr>
          <w:rFonts w:asciiTheme="minorHAnsi" w:hAnsiTheme="minorHAnsi" w:cs="Helvetica"/>
          <w:b/>
          <w:color w:val="0B0B0B"/>
        </w:rPr>
        <w:t>A</w:t>
      </w:r>
      <w:r w:rsidR="00856AA1" w:rsidRPr="00BB73FB">
        <w:rPr>
          <w:rFonts w:asciiTheme="minorHAnsi" w:hAnsiTheme="minorHAnsi" w:cs="Helvetica"/>
          <w:b/>
          <w:color w:val="0B0B0B"/>
        </w:rPr>
        <w:t>genda</w:t>
      </w:r>
      <w:bookmarkStart w:id="1" w:name="_GoBack"/>
      <w:bookmarkEnd w:id="1"/>
    </w:p>
    <w:p w14:paraId="76A87C81" w14:textId="77777777" w:rsidR="000E3116" w:rsidRPr="000E3116" w:rsidRDefault="000E3116" w:rsidP="000E31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  <w:b/>
          <w:bCs/>
        </w:rPr>
        <w:t>Updates</w:t>
      </w:r>
    </w:p>
    <w:p w14:paraId="38BD66E9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Site Updates - Desire/Wayne</w:t>
      </w:r>
    </w:p>
    <w:p w14:paraId="5521D0D6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Infrastructure and Internet Issues Update - Richard and Dawn</w:t>
      </w:r>
    </w:p>
    <w:p w14:paraId="223F42A4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OpenMRS PoC ANC Report Format Updates - Dawn</w:t>
      </w:r>
    </w:p>
    <w:p w14:paraId="6FEC538F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 xml:space="preserve">ANC Forms Update - Dawn </w:t>
      </w:r>
    </w:p>
    <w:p w14:paraId="584E87D0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Provider Registry Update - Carl Leitner</w:t>
      </w:r>
    </w:p>
    <w:p w14:paraId="57BD21EF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NID Access Update - Richard</w:t>
      </w:r>
    </w:p>
    <w:p w14:paraId="0DCBB2D5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RapidSMS Update - Dawn &amp; Richard</w:t>
      </w:r>
    </w:p>
    <w:p w14:paraId="5A984329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RHEA Targets for 2013 - Richard</w:t>
      </w:r>
    </w:p>
    <w:p w14:paraId="1E555510" w14:textId="77777777" w:rsidR="000E3116" w:rsidRPr="000E3116" w:rsidRDefault="000E3116" w:rsidP="000E31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  <w:b/>
          <w:bCs/>
        </w:rPr>
        <w:t>Team Discussion Points</w:t>
      </w:r>
    </w:p>
    <w:p w14:paraId="4AAD0022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Discussion on next sites to go live - Dawn</w:t>
      </w:r>
    </w:p>
    <w:p w14:paraId="69EAF077" w14:textId="77777777" w:rsidR="000E3116" w:rsidRPr="000E3116" w:rsidRDefault="000E3116" w:rsidP="000E311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0E3116">
        <w:rPr>
          <w:rFonts w:asciiTheme="minorHAnsi" w:eastAsiaTheme="minorHAnsi" w:hAnsiTheme="minorHAnsi" w:cs="Arial"/>
        </w:rPr>
        <w:t>Ubudehe Data - NID Gender Marker Problem - Wayne</w:t>
      </w:r>
    </w:p>
    <w:p w14:paraId="1D5C9101" w14:textId="77777777" w:rsidR="007E1912" w:rsidRPr="001D5166" w:rsidRDefault="0033689B" w:rsidP="007E191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</w:rPr>
      </w:pPr>
      <w:r w:rsidRPr="001D5166">
        <w:rPr>
          <w:rFonts w:asciiTheme="minorHAnsi" w:hAnsiTheme="minorHAnsi"/>
          <w:b/>
        </w:rPr>
        <w:t>Key points of discussion:</w:t>
      </w:r>
    </w:p>
    <w:p w14:paraId="5AFF93C8" w14:textId="77777777" w:rsidR="001D5166" w:rsidRDefault="001D5166" w:rsidP="001D516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1D5166">
        <w:rPr>
          <w:rFonts w:asciiTheme="minorHAnsi" w:hAnsiTheme="minorHAnsi"/>
          <w:b/>
          <w:i/>
        </w:rPr>
        <w:t>Site update</w:t>
      </w:r>
    </w:p>
    <w:p w14:paraId="419F8CD9" w14:textId="6C75843C" w:rsidR="00AF4A5B" w:rsidRDefault="00AF4A5B" w:rsidP="00AF4A5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AF4A5B">
        <w:rPr>
          <w:rFonts w:asciiTheme="minorHAnsi" w:hAnsiTheme="minorHAnsi"/>
        </w:rPr>
        <w:t xml:space="preserve">DS –New </w:t>
      </w:r>
      <w:r>
        <w:rPr>
          <w:rFonts w:asciiTheme="minorHAnsi" w:hAnsiTheme="minorHAnsi"/>
        </w:rPr>
        <w:t xml:space="preserve">ANC </w:t>
      </w:r>
      <w:r w:rsidRPr="00AF4A5B">
        <w:rPr>
          <w:rFonts w:asciiTheme="minorHAnsi" w:hAnsiTheme="minorHAnsi"/>
        </w:rPr>
        <w:t>form specifications - Not changing the concepts, just the layout</w:t>
      </w:r>
      <w:r>
        <w:rPr>
          <w:rFonts w:asciiTheme="minorHAnsi" w:hAnsiTheme="minorHAnsi"/>
        </w:rPr>
        <w:t xml:space="preserve"> and order of questions to better match the paper forms. Has sent out the mockups by email.</w:t>
      </w:r>
    </w:p>
    <w:p w14:paraId="735EEED9" w14:textId="4A87856E" w:rsidR="00AF4A5B" w:rsidRPr="00AF4A5B" w:rsidRDefault="00AF4A5B" w:rsidP="00AF4A5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Report specifications – WN and DS have reviewed and will get approval from the MOH and then send out to the wider RHEA team, hopefully before the next call.</w:t>
      </w:r>
    </w:p>
    <w:p w14:paraId="65E1CD7A" w14:textId="244C687E" w:rsidR="00AF4A5B" w:rsidRPr="00AF4A5B" w:rsidRDefault="00AF4A5B" w:rsidP="00AF4A5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AF4A5B">
        <w:rPr>
          <w:rFonts w:asciiTheme="minorHAnsi" w:hAnsiTheme="minorHAnsi"/>
        </w:rPr>
        <w:t>DR  - Internet has improved considerably and power has been stable. Both sites have had a large number of transactions processed.</w:t>
      </w:r>
    </w:p>
    <w:p w14:paraId="24D6DCBB" w14:textId="77777777" w:rsidR="00AF4A5B" w:rsidRPr="00AF4A5B" w:rsidRDefault="00AF4A5B" w:rsidP="00AF4A5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AF4A5B">
        <w:rPr>
          <w:rFonts w:asciiTheme="minorHAnsi" w:hAnsiTheme="minorHAnsi"/>
        </w:rPr>
        <w:t xml:space="preserve">RG – Improving connectivity. Have a solution but is expensive and not sustainable. Two </w:t>
      </w:r>
      <w:r w:rsidRPr="00AF4A5B">
        <w:rPr>
          <w:rFonts w:asciiTheme="minorHAnsi" w:hAnsiTheme="minorHAnsi"/>
        </w:rPr>
        <w:lastRenderedPageBreak/>
        <w:t xml:space="preserve">options currently available: </w:t>
      </w:r>
    </w:p>
    <w:p w14:paraId="2BFF1D82" w14:textId="6209F68F" w:rsidR="00AF4A5B" w:rsidRPr="00AF4A5B" w:rsidRDefault="00AF4A5B" w:rsidP="00AF4A5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AF4A5B">
        <w:rPr>
          <w:rFonts w:asciiTheme="minorHAnsi" w:hAnsiTheme="minorHAnsi"/>
        </w:rPr>
        <w:t xml:space="preserve">For VPN connection </w:t>
      </w:r>
      <w:proofErr w:type="gramStart"/>
      <w:r w:rsidRPr="00AF4A5B">
        <w:rPr>
          <w:rFonts w:asciiTheme="minorHAnsi" w:hAnsiTheme="minorHAnsi"/>
        </w:rPr>
        <w:t xml:space="preserve">only  </w:t>
      </w:r>
      <w:r>
        <w:rPr>
          <w:rFonts w:asciiTheme="minorHAnsi" w:hAnsiTheme="minorHAnsi"/>
        </w:rPr>
        <w:t>via</w:t>
      </w:r>
      <w:proofErr w:type="gramEnd"/>
      <w:r>
        <w:rPr>
          <w:rFonts w:asciiTheme="minorHAnsi" w:hAnsiTheme="minorHAnsi"/>
        </w:rPr>
        <w:t xml:space="preserve"> cable </w:t>
      </w:r>
      <w:r w:rsidRPr="00AF4A5B">
        <w:rPr>
          <w:rFonts w:asciiTheme="minorHAnsi" w:hAnsiTheme="minorHAnsi"/>
        </w:rPr>
        <w:t>– expensive</w:t>
      </w:r>
    </w:p>
    <w:p w14:paraId="08D8ADBC" w14:textId="695CDAE5" w:rsidR="00AF4A5B" w:rsidRDefault="00AF4A5B" w:rsidP="00AF4A5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AF4A5B">
        <w:rPr>
          <w:rFonts w:asciiTheme="minorHAnsi" w:hAnsiTheme="minorHAnsi"/>
        </w:rPr>
        <w:t xml:space="preserve">VPN using MTN </w:t>
      </w:r>
      <w:proofErr w:type="spellStart"/>
      <w:r w:rsidR="00AF7230">
        <w:rPr>
          <w:rFonts w:asciiTheme="minorHAnsi" w:hAnsiTheme="minorHAnsi"/>
        </w:rPr>
        <w:t>telecomms</w:t>
      </w:r>
      <w:proofErr w:type="spellEnd"/>
      <w:r w:rsidRPr="00AF4A5B">
        <w:rPr>
          <w:rFonts w:asciiTheme="minorHAnsi" w:hAnsiTheme="minorHAnsi"/>
        </w:rPr>
        <w:t xml:space="preserve">– connect to NDC via VPN – more affordable </w:t>
      </w:r>
    </w:p>
    <w:p w14:paraId="322C37E2" w14:textId="09866D87" w:rsidR="00AF4A5B" w:rsidRDefault="00AF7230" w:rsidP="004C271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</w:t>
      </w:r>
      <w:r w:rsidR="00AF4A5B">
        <w:rPr>
          <w:rFonts w:asciiTheme="minorHAnsi" w:hAnsiTheme="minorHAnsi"/>
        </w:rPr>
        <w:t>next week hope to have test system up and running</w:t>
      </w:r>
    </w:p>
    <w:p w14:paraId="22AFB37A" w14:textId="77777777" w:rsidR="00AF7230" w:rsidRPr="004C2717" w:rsidRDefault="00AF7230" w:rsidP="004C27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4C2717">
        <w:rPr>
          <w:rFonts w:asciiTheme="minorHAnsi" w:hAnsiTheme="minorHAnsi"/>
        </w:rPr>
        <w:t xml:space="preserve">SG – Can they support IP protocols that we use? </w:t>
      </w:r>
    </w:p>
    <w:p w14:paraId="68AEA434" w14:textId="49851202" w:rsidR="00AF7230" w:rsidRPr="004C2717" w:rsidRDefault="00AF7230" w:rsidP="004C27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4C2717">
        <w:rPr>
          <w:rFonts w:asciiTheme="minorHAnsi" w:hAnsiTheme="minorHAnsi"/>
        </w:rPr>
        <w:t>DR- Confirmed that they do support IP protocols</w:t>
      </w:r>
    </w:p>
    <w:p w14:paraId="05247B89" w14:textId="073C7828" w:rsidR="00AF7230" w:rsidRPr="004C2717" w:rsidRDefault="00AF7230" w:rsidP="004C27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4C2717">
        <w:rPr>
          <w:rFonts w:asciiTheme="minorHAnsi" w:hAnsiTheme="minorHAnsi"/>
        </w:rPr>
        <w:t>SG – Will the registries be behind firewalls? Do we understand the implications? Can we remotely access the registries?</w:t>
      </w:r>
    </w:p>
    <w:p w14:paraId="0C46DA3E" w14:textId="0C432704" w:rsidR="00AF7230" w:rsidRPr="004C2717" w:rsidRDefault="00AF7230" w:rsidP="004C27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4C2717">
        <w:rPr>
          <w:rFonts w:asciiTheme="minorHAnsi" w:hAnsiTheme="minorHAnsi"/>
        </w:rPr>
        <w:t>DR – Internet access for registries will still be available – configure sites to put in same VPN network to be able to connect to</w:t>
      </w:r>
    </w:p>
    <w:p w14:paraId="0731707A" w14:textId="7E470B39" w:rsidR="00AF7230" w:rsidRPr="004C2717" w:rsidRDefault="00AF7230" w:rsidP="004C27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4C2717">
        <w:rPr>
          <w:rFonts w:asciiTheme="minorHAnsi" w:hAnsiTheme="minorHAnsi"/>
        </w:rPr>
        <w:t xml:space="preserve">CF - have not considered all implications of this possible solution and need to investigate </w:t>
      </w:r>
    </w:p>
    <w:p w14:paraId="46895AA3" w14:textId="561EB3D3" w:rsidR="00EF5E1C" w:rsidRPr="004C2717" w:rsidRDefault="00EF5E1C" w:rsidP="004C27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4C2717">
        <w:rPr>
          <w:rFonts w:asciiTheme="minorHAnsi" w:hAnsiTheme="minorHAnsi"/>
        </w:rPr>
        <w:t xml:space="preserve">DS – These solutions are based on PIHs experiences </w:t>
      </w:r>
    </w:p>
    <w:p w14:paraId="4B35482D" w14:textId="1BFEDDD2" w:rsidR="00EF5E1C" w:rsidRPr="00BF5C2B" w:rsidRDefault="004C2717" w:rsidP="00AF723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b/>
          <w:i/>
        </w:rPr>
      </w:pPr>
      <w:r w:rsidRPr="00BF5C2B">
        <w:rPr>
          <w:rFonts w:asciiTheme="minorHAnsi" w:hAnsiTheme="minorHAnsi"/>
          <w:b/>
          <w:i/>
        </w:rPr>
        <w:t xml:space="preserve">Provider Registry Update </w:t>
      </w:r>
    </w:p>
    <w:p w14:paraId="710D0828" w14:textId="22BB42B1" w:rsidR="004C2717" w:rsidRDefault="00BF5C2B" w:rsidP="00AF723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Team discussed issues around the National</w:t>
      </w:r>
      <w:r w:rsidR="004C2717">
        <w:rPr>
          <w:rFonts w:asciiTheme="minorHAnsi" w:hAnsiTheme="minorHAnsi"/>
        </w:rPr>
        <w:t xml:space="preserve"> ID</w:t>
      </w:r>
    </w:p>
    <w:p w14:paraId="4B003545" w14:textId="1C371AA4" w:rsidR="004C2717" w:rsidRPr="00BF5C2B" w:rsidRDefault="004C2717" w:rsidP="00BF5C2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F5C2B">
        <w:rPr>
          <w:rFonts w:asciiTheme="minorHAnsi" w:hAnsiTheme="minorHAnsi"/>
        </w:rPr>
        <w:t xml:space="preserve">Use case  #1 – providing clinical information when should not have had access to system – solution is to mark them as invalid in PR but still let messages go to SHR – </w:t>
      </w:r>
    </w:p>
    <w:p w14:paraId="57FFA5A9" w14:textId="5CFB0AB5" w:rsidR="004C2717" w:rsidRPr="00BF5C2B" w:rsidRDefault="004C2717" w:rsidP="00BF5C2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F5C2B">
        <w:rPr>
          <w:rFonts w:asciiTheme="minorHAnsi" w:hAnsiTheme="minorHAnsi"/>
        </w:rPr>
        <w:t>Use case#2 –</w:t>
      </w:r>
      <w:r w:rsidR="001E1E84" w:rsidRPr="00BF5C2B">
        <w:rPr>
          <w:rFonts w:asciiTheme="minorHAnsi" w:hAnsiTheme="minorHAnsi"/>
        </w:rPr>
        <w:t xml:space="preserve"> People l</w:t>
      </w:r>
      <w:r w:rsidRPr="00BF5C2B">
        <w:rPr>
          <w:rFonts w:asciiTheme="minorHAnsi" w:hAnsiTheme="minorHAnsi"/>
        </w:rPr>
        <w:t xml:space="preserve">ogged in as admin but recording clinical information – can lock down OpenMRS so </w:t>
      </w:r>
      <w:r w:rsidR="001E1E84" w:rsidRPr="00BF5C2B">
        <w:rPr>
          <w:rFonts w:asciiTheme="minorHAnsi" w:hAnsiTheme="minorHAnsi"/>
        </w:rPr>
        <w:t xml:space="preserve">admin users are </w:t>
      </w:r>
      <w:r w:rsidRPr="00BF5C2B">
        <w:rPr>
          <w:rFonts w:asciiTheme="minorHAnsi" w:hAnsiTheme="minorHAnsi"/>
        </w:rPr>
        <w:t xml:space="preserve">unable </w:t>
      </w:r>
      <w:r w:rsidR="001E1E84" w:rsidRPr="00BF5C2B">
        <w:rPr>
          <w:rFonts w:asciiTheme="minorHAnsi" w:hAnsiTheme="minorHAnsi"/>
        </w:rPr>
        <w:t>to do that OR allow records to pass through</w:t>
      </w:r>
      <w:r w:rsidRPr="00BF5C2B">
        <w:rPr>
          <w:rFonts w:asciiTheme="minorHAnsi" w:hAnsiTheme="minorHAnsi"/>
        </w:rPr>
        <w:t xml:space="preserve"> but indicate that came fro</w:t>
      </w:r>
      <w:r w:rsidR="001E1E84" w:rsidRPr="00BF5C2B">
        <w:rPr>
          <w:rFonts w:asciiTheme="minorHAnsi" w:hAnsiTheme="minorHAnsi"/>
        </w:rPr>
        <w:t>m OpenMRS installation at clinic X</w:t>
      </w:r>
      <w:r w:rsidRPr="00BF5C2B">
        <w:rPr>
          <w:rFonts w:asciiTheme="minorHAnsi" w:hAnsiTheme="minorHAnsi"/>
        </w:rPr>
        <w:t xml:space="preserve"> i.e. keep track of where it came from</w:t>
      </w:r>
    </w:p>
    <w:p w14:paraId="25A62FF9" w14:textId="21FF0A42" w:rsidR="004C2717" w:rsidRPr="00BF5C2B" w:rsidRDefault="004C2717" w:rsidP="00BF5C2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F5C2B">
        <w:rPr>
          <w:rFonts w:asciiTheme="minorHAnsi" w:hAnsiTheme="minorHAnsi"/>
        </w:rPr>
        <w:t xml:space="preserve">Have a </w:t>
      </w:r>
      <w:proofErr w:type="spellStart"/>
      <w:r w:rsidRPr="00BF5C2B">
        <w:rPr>
          <w:rFonts w:asciiTheme="minorHAnsi" w:hAnsiTheme="minorHAnsi"/>
        </w:rPr>
        <w:t>workplan</w:t>
      </w:r>
      <w:proofErr w:type="spellEnd"/>
      <w:r w:rsidRPr="00BF5C2B">
        <w:rPr>
          <w:rFonts w:asciiTheme="minorHAnsi" w:hAnsiTheme="minorHAnsi"/>
        </w:rPr>
        <w:t xml:space="preserve"> meeting next week to plan more work in detail</w:t>
      </w:r>
    </w:p>
    <w:p w14:paraId="5EB6E12D" w14:textId="0D5832DB" w:rsidR="001E1E84" w:rsidRPr="00BF5C2B" w:rsidRDefault="00BF5C2B" w:rsidP="00BF5C2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F5C2B">
        <w:rPr>
          <w:rFonts w:asciiTheme="minorHAnsi" w:hAnsiTheme="minorHAnsi"/>
        </w:rPr>
        <w:t xml:space="preserve">Also discussed HPD support: </w:t>
      </w:r>
      <w:r w:rsidR="001E1E84" w:rsidRPr="00BF5C2B">
        <w:rPr>
          <w:rFonts w:asciiTheme="minorHAnsi" w:hAnsiTheme="minorHAnsi"/>
        </w:rPr>
        <w:t xml:space="preserve">as </w:t>
      </w:r>
      <w:r w:rsidRPr="00BF5C2B">
        <w:rPr>
          <w:rFonts w:asciiTheme="minorHAnsi" w:hAnsiTheme="minorHAnsi"/>
        </w:rPr>
        <w:t xml:space="preserve">a </w:t>
      </w:r>
      <w:r w:rsidR="001E1E84" w:rsidRPr="00BF5C2B">
        <w:rPr>
          <w:rFonts w:asciiTheme="minorHAnsi" w:hAnsiTheme="minorHAnsi"/>
        </w:rPr>
        <w:t xml:space="preserve">transition to HPD in Rwanda will make use of </w:t>
      </w:r>
      <w:proofErr w:type="spellStart"/>
      <w:r w:rsidR="001E1E84" w:rsidRPr="00BF5C2B">
        <w:rPr>
          <w:rFonts w:asciiTheme="minorHAnsi" w:hAnsiTheme="minorHAnsi"/>
        </w:rPr>
        <w:t>RapidSMS’s</w:t>
      </w:r>
      <w:proofErr w:type="spellEnd"/>
      <w:r w:rsidR="001E1E84" w:rsidRPr="00BF5C2B">
        <w:rPr>
          <w:rFonts w:asciiTheme="minorHAnsi" w:hAnsiTheme="minorHAnsi"/>
        </w:rPr>
        <w:t xml:space="preserve"> </w:t>
      </w:r>
      <w:r w:rsidRPr="00BF5C2B">
        <w:rPr>
          <w:rFonts w:asciiTheme="minorHAnsi" w:hAnsiTheme="minorHAnsi"/>
        </w:rPr>
        <w:t xml:space="preserve">experience </w:t>
      </w:r>
      <w:r w:rsidR="001E1E84" w:rsidRPr="00BF5C2B">
        <w:rPr>
          <w:rFonts w:asciiTheme="minorHAnsi" w:hAnsiTheme="minorHAnsi"/>
        </w:rPr>
        <w:t xml:space="preserve"> </w:t>
      </w:r>
    </w:p>
    <w:p w14:paraId="69AD408F" w14:textId="77777777" w:rsidR="00BF5C2B" w:rsidRPr="00BF5C2B" w:rsidRDefault="001E1E84" w:rsidP="00BF5C2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F5C2B">
        <w:rPr>
          <w:rFonts w:asciiTheme="minorHAnsi" w:hAnsiTheme="minorHAnsi"/>
        </w:rPr>
        <w:t>PB – Regarding metadata within end systems, did not really consider that RapidSMS has best database of CHW providers in Rwanda –</w:t>
      </w:r>
      <w:r w:rsidR="00BF5C2B" w:rsidRPr="00BF5C2B">
        <w:rPr>
          <w:rFonts w:asciiTheme="minorHAnsi" w:hAnsiTheme="minorHAnsi"/>
        </w:rPr>
        <w:t xml:space="preserve"> is i</w:t>
      </w:r>
      <w:r w:rsidRPr="00BF5C2B">
        <w:rPr>
          <w:rFonts w:asciiTheme="minorHAnsi" w:hAnsiTheme="minorHAnsi"/>
        </w:rPr>
        <w:t>t an authoritative</w:t>
      </w:r>
      <w:r w:rsidR="00BF5C2B" w:rsidRPr="00BF5C2B">
        <w:rPr>
          <w:rFonts w:asciiTheme="minorHAnsi" w:hAnsiTheme="minorHAnsi"/>
        </w:rPr>
        <w:t xml:space="preserve"> source of this information? F</w:t>
      </w:r>
      <w:r w:rsidRPr="00BF5C2B">
        <w:rPr>
          <w:rFonts w:asciiTheme="minorHAnsi" w:hAnsiTheme="minorHAnsi"/>
        </w:rPr>
        <w:t xml:space="preserve">inding best way to keep this synchronized with the PR is something to consider </w:t>
      </w:r>
    </w:p>
    <w:p w14:paraId="25D6A795" w14:textId="36929174" w:rsidR="001E1E84" w:rsidRPr="00BF5C2B" w:rsidRDefault="001E1E84" w:rsidP="00BF5C2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F5C2B">
        <w:rPr>
          <w:rFonts w:asciiTheme="minorHAnsi" w:hAnsiTheme="minorHAnsi"/>
        </w:rPr>
        <w:t>Also the DHIS facility list could be a good source for FR data</w:t>
      </w:r>
    </w:p>
    <w:p w14:paraId="00AA18D6" w14:textId="19FDC762" w:rsidR="001E1E84" w:rsidRPr="00BB73FB" w:rsidRDefault="001E1E84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DR – Who is the provider on a particular transaction </w:t>
      </w:r>
      <w:r w:rsidR="00BF5C2B" w:rsidRPr="00BB73FB">
        <w:rPr>
          <w:rFonts w:asciiTheme="minorHAnsi" w:hAnsiTheme="minorHAnsi"/>
        </w:rPr>
        <w:t>as there</w:t>
      </w:r>
      <w:r w:rsidRPr="00BB73FB">
        <w:rPr>
          <w:rFonts w:asciiTheme="minorHAnsi" w:hAnsiTheme="minorHAnsi"/>
        </w:rPr>
        <w:t xml:space="preserve"> don’t seem to have consistent logins for users of OpenMRS </w:t>
      </w:r>
    </w:p>
    <w:p w14:paraId="723B1635" w14:textId="58C1CF49" w:rsidR="001E1E84" w:rsidRPr="00BB73FB" w:rsidRDefault="001E1E84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PB – </w:t>
      </w:r>
      <w:r w:rsidR="00BF5C2B" w:rsidRPr="00BB73FB">
        <w:rPr>
          <w:rFonts w:asciiTheme="minorHAnsi" w:hAnsiTheme="minorHAnsi"/>
        </w:rPr>
        <w:t xml:space="preserve">in EMT systems generally </w:t>
      </w:r>
      <w:r w:rsidRPr="00BB73FB">
        <w:rPr>
          <w:rFonts w:asciiTheme="minorHAnsi" w:hAnsiTheme="minorHAnsi"/>
        </w:rPr>
        <w:t xml:space="preserve">the people entering </w:t>
      </w:r>
      <w:r w:rsidR="00BF5C2B" w:rsidRPr="00BB73FB">
        <w:rPr>
          <w:rFonts w:asciiTheme="minorHAnsi" w:hAnsiTheme="minorHAnsi"/>
        </w:rPr>
        <w:t>the data are not the providers b</w:t>
      </w:r>
      <w:r w:rsidRPr="00BB73FB">
        <w:rPr>
          <w:rFonts w:asciiTheme="minorHAnsi" w:hAnsiTheme="minorHAnsi"/>
        </w:rPr>
        <w:t xml:space="preserve">ut clinicians do sign off the piece of paper that captured this information </w:t>
      </w:r>
    </w:p>
    <w:p w14:paraId="09585921" w14:textId="7CBB23A4" w:rsidR="001E1E84" w:rsidRPr="00BB73FB" w:rsidRDefault="001E1E84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DR- </w:t>
      </w:r>
      <w:proofErr w:type="gramStart"/>
      <w:r w:rsidRPr="00BB73FB">
        <w:rPr>
          <w:rFonts w:asciiTheme="minorHAnsi" w:hAnsiTheme="minorHAnsi"/>
        </w:rPr>
        <w:t>Can</w:t>
      </w:r>
      <w:proofErr w:type="gramEnd"/>
      <w:r w:rsidRPr="00BB73FB">
        <w:rPr>
          <w:rFonts w:asciiTheme="minorHAnsi" w:hAnsiTheme="minorHAnsi"/>
        </w:rPr>
        <w:t xml:space="preserve"> we succ</w:t>
      </w:r>
      <w:r w:rsidR="00BF5C2B" w:rsidRPr="00BB73FB">
        <w:rPr>
          <w:rFonts w:asciiTheme="minorHAnsi" w:hAnsiTheme="minorHAnsi"/>
        </w:rPr>
        <w:t>essfully</w:t>
      </w:r>
      <w:r w:rsidRPr="00BB73FB">
        <w:rPr>
          <w:rFonts w:asciiTheme="minorHAnsi" w:hAnsiTheme="minorHAnsi"/>
        </w:rPr>
        <w:t xml:space="preserve"> attribute the data to the</w:t>
      </w:r>
      <w:r w:rsidR="00BF5C2B" w:rsidRPr="00BB73FB">
        <w:rPr>
          <w:rFonts w:asciiTheme="minorHAnsi" w:hAnsiTheme="minorHAnsi"/>
        </w:rPr>
        <w:t xml:space="preserve"> actual provider? </w:t>
      </w:r>
      <w:r w:rsidRPr="00BB73FB">
        <w:rPr>
          <w:rFonts w:asciiTheme="minorHAnsi" w:hAnsiTheme="minorHAnsi"/>
        </w:rPr>
        <w:t xml:space="preserve"> </w:t>
      </w:r>
    </w:p>
    <w:p w14:paraId="5B8EA796" w14:textId="360E0314" w:rsidR="001E1E84" w:rsidRPr="00BB73FB" w:rsidRDefault="001E1E84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>Have NIDs for the CHW in RapidSMS</w:t>
      </w:r>
    </w:p>
    <w:p w14:paraId="57763048" w14:textId="48F9361A" w:rsidR="001E1E84" w:rsidRPr="00BB73FB" w:rsidRDefault="001E1E84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RG – </w:t>
      </w:r>
      <w:proofErr w:type="gramStart"/>
      <w:r w:rsidR="00BF5C2B" w:rsidRPr="00BB73FB">
        <w:rPr>
          <w:rFonts w:asciiTheme="minorHAnsi" w:hAnsiTheme="minorHAnsi"/>
        </w:rPr>
        <w:t>We  sh</w:t>
      </w:r>
      <w:r w:rsidRPr="00BB73FB">
        <w:rPr>
          <w:rFonts w:asciiTheme="minorHAnsi" w:hAnsiTheme="minorHAnsi"/>
        </w:rPr>
        <w:t>ould</w:t>
      </w:r>
      <w:proofErr w:type="gramEnd"/>
      <w:r w:rsidRPr="00BB73FB">
        <w:rPr>
          <w:rFonts w:asciiTheme="minorHAnsi" w:hAnsiTheme="minorHAnsi"/>
        </w:rPr>
        <w:t xml:space="preserve"> use the National ID for providers  </w:t>
      </w:r>
      <w:r w:rsidR="00BB73FB">
        <w:rPr>
          <w:rFonts w:asciiTheme="minorHAnsi" w:hAnsiTheme="minorHAnsi"/>
        </w:rPr>
        <w:t>but if doing</w:t>
      </w:r>
      <w:r w:rsidR="00BF5C2B" w:rsidRPr="00BB73FB">
        <w:rPr>
          <w:rFonts w:asciiTheme="minorHAnsi" w:hAnsiTheme="minorHAnsi"/>
        </w:rPr>
        <w:t xml:space="preserve"> b</w:t>
      </w:r>
      <w:r w:rsidRPr="00BB73FB">
        <w:rPr>
          <w:rFonts w:asciiTheme="minorHAnsi" w:hAnsiTheme="minorHAnsi"/>
        </w:rPr>
        <w:t xml:space="preserve">ack entry </w:t>
      </w:r>
      <w:r w:rsidR="00BF5C2B" w:rsidRPr="00BB73FB">
        <w:rPr>
          <w:rFonts w:asciiTheme="minorHAnsi" w:hAnsiTheme="minorHAnsi"/>
        </w:rPr>
        <w:t>and the</w:t>
      </w:r>
      <w:r w:rsidRPr="00BB73FB">
        <w:rPr>
          <w:rFonts w:asciiTheme="minorHAnsi" w:hAnsiTheme="minorHAnsi"/>
        </w:rPr>
        <w:t xml:space="preserve"> </w:t>
      </w:r>
      <w:r w:rsidR="00BF5C2B" w:rsidRPr="00BB73FB">
        <w:rPr>
          <w:rFonts w:asciiTheme="minorHAnsi" w:hAnsiTheme="minorHAnsi"/>
        </w:rPr>
        <w:t xml:space="preserve">is </w:t>
      </w:r>
      <w:r w:rsidRPr="00BB73FB">
        <w:rPr>
          <w:rFonts w:asciiTheme="minorHAnsi" w:hAnsiTheme="minorHAnsi"/>
        </w:rPr>
        <w:t>data entered by someone else – they are not the provider so how can we deal with this?</w:t>
      </w:r>
    </w:p>
    <w:p w14:paraId="4C3F7EA7" w14:textId="07FA195E" w:rsidR="001E1E84" w:rsidRPr="00BB73FB" w:rsidRDefault="00BF5C2B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proofErr w:type="spellStart"/>
      <w:r w:rsidRPr="00BB73FB">
        <w:rPr>
          <w:rFonts w:asciiTheme="minorHAnsi" w:hAnsiTheme="minorHAnsi"/>
        </w:rPr>
        <w:t>DRitz</w:t>
      </w:r>
      <w:proofErr w:type="spellEnd"/>
      <w:r w:rsidRPr="00BB73FB">
        <w:rPr>
          <w:rFonts w:asciiTheme="minorHAnsi" w:hAnsiTheme="minorHAnsi"/>
        </w:rPr>
        <w:t>- in the t</w:t>
      </w:r>
      <w:r w:rsidR="001E1E84" w:rsidRPr="00BB73FB">
        <w:rPr>
          <w:rFonts w:asciiTheme="minorHAnsi" w:hAnsiTheme="minorHAnsi"/>
        </w:rPr>
        <w:t>ransaction to SHR is the login ID being sen</w:t>
      </w:r>
      <w:r w:rsidRPr="00BB73FB">
        <w:rPr>
          <w:rFonts w:asciiTheme="minorHAnsi" w:hAnsiTheme="minorHAnsi"/>
        </w:rPr>
        <w:t>t or the Provider ID being sent?</w:t>
      </w:r>
    </w:p>
    <w:p w14:paraId="595E3FBD" w14:textId="24968B61" w:rsidR="001E1E84" w:rsidRPr="00BB73FB" w:rsidRDefault="001E1E84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Desire – the provider ID is sent </w:t>
      </w:r>
    </w:p>
    <w:p w14:paraId="2AF28DFD" w14:textId="22307336" w:rsidR="006D1581" w:rsidRPr="00BB73FB" w:rsidRDefault="006D1581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>RG – Is it possible for data entry clerk to have a dropdo</w:t>
      </w:r>
      <w:r w:rsidR="00AB7C81" w:rsidRPr="00BB73FB">
        <w:rPr>
          <w:rFonts w:asciiTheme="minorHAnsi" w:hAnsiTheme="minorHAnsi"/>
        </w:rPr>
        <w:t xml:space="preserve">wn menu to select the valid </w:t>
      </w:r>
      <w:r w:rsidR="00AB7C81" w:rsidRPr="00BB73FB">
        <w:rPr>
          <w:rFonts w:asciiTheme="minorHAnsi" w:hAnsiTheme="minorHAnsi"/>
        </w:rPr>
        <w:lastRenderedPageBreak/>
        <w:t>Providers?</w:t>
      </w:r>
    </w:p>
    <w:p w14:paraId="5D0F0A85" w14:textId="38C96D2D" w:rsidR="006D1581" w:rsidRPr="00BB73FB" w:rsidRDefault="006D1581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>Desire –</w:t>
      </w:r>
      <w:r w:rsidR="00AB7C81" w:rsidRPr="00BB73FB">
        <w:rPr>
          <w:rFonts w:asciiTheme="minorHAnsi" w:hAnsiTheme="minorHAnsi"/>
        </w:rPr>
        <w:t xml:space="preserve"> only regist</w:t>
      </w:r>
      <w:r w:rsidRPr="00BB73FB">
        <w:rPr>
          <w:rFonts w:asciiTheme="minorHAnsi" w:hAnsiTheme="minorHAnsi"/>
        </w:rPr>
        <w:t>er</w:t>
      </w:r>
      <w:r w:rsidR="00AB7C81" w:rsidRPr="00BB73FB">
        <w:rPr>
          <w:rFonts w:asciiTheme="minorHAnsi" w:hAnsiTheme="minorHAnsi"/>
        </w:rPr>
        <w:t>e</w:t>
      </w:r>
      <w:r w:rsidRPr="00BB73FB">
        <w:rPr>
          <w:rFonts w:asciiTheme="minorHAnsi" w:hAnsiTheme="minorHAnsi"/>
        </w:rPr>
        <w:t xml:space="preserve">d providers are available </w:t>
      </w:r>
      <w:r w:rsidR="00AB7C81" w:rsidRPr="00BB73FB">
        <w:rPr>
          <w:rFonts w:asciiTheme="minorHAnsi" w:hAnsiTheme="minorHAnsi"/>
        </w:rPr>
        <w:t xml:space="preserve">on the drop-down but the </w:t>
      </w:r>
      <w:r w:rsidRPr="00BB73FB">
        <w:rPr>
          <w:rFonts w:asciiTheme="minorHAnsi" w:hAnsiTheme="minorHAnsi"/>
        </w:rPr>
        <w:t xml:space="preserve">problem </w:t>
      </w:r>
      <w:r w:rsidR="00AB7C81" w:rsidRPr="00BB73FB">
        <w:rPr>
          <w:rFonts w:asciiTheme="minorHAnsi" w:hAnsiTheme="minorHAnsi"/>
        </w:rPr>
        <w:t xml:space="preserve">previously </w:t>
      </w:r>
      <w:r w:rsidRPr="00BB73FB">
        <w:rPr>
          <w:rFonts w:asciiTheme="minorHAnsi" w:hAnsiTheme="minorHAnsi"/>
        </w:rPr>
        <w:t>is that the data managers were creating</w:t>
      </w:r>
      <w:r w:rsidR="00AB7C81" w:rsidRPr="00BB73FB">
        <w:rPr>
          <w:rFonts w:asciiTheme="minorHAnsi" w:hAnsiTheme="minorHAnsi"/>
        </w:rPr>
        <w:t xml:space="preserve"> them</w:t>
      </w:r>
      <w:r w:rsidRPr="00BB73FB">
        <w:rPr>
          <w:rFonts w:asciiTheme="minorHAnsi" w:hAnsiTheme="minorHAnsi"/>
        </w:rPr>
        <w:t>selves as Providers</w:t>
      </w:r>
      <w:r w:rsidR="00AB7C81" w:rsidRPr="00BB73FB">
        <w:rPr>
          <w:rFonts w:asciiTheme="minorHAnsi" w:hAnsiTheme="minorHAnsi"/>
        </w:rPr>
        <w:t xml:space="preserve"> rather than Admin users</w:t>
      </w:r>
      <w:r w:rsidRPr="00BB73FB">
        <w:rPr>
          <w:rFonts w:asciiTheme="minorHAnsi" w:hAnsiTheme="minorHAnsi"/>
        </w:rPr>
        <w:t xml:space="preserve">- have explained </w:t>
      </w:r>
      <w:r w:rsidR="00AB7C81" w:rsidRPr="00BB73FB">
        <w:rPr>
          <w:rFonts w:asciiTheme="minorHAnsi" w:hAnsiTheme="minorHAnsi"/>
        </w:rPr>
        <w:t>that they should not be doing this</w:t>
      </w:r>
    </w:p>
    <w:p w14:paraId="4B73A5C2" w14:textId="1E3DEE67" w:rsidR="006D1581" w:rsidRPr="00BB73FB" w:rsidRDefault="006D1581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DR – Do we capture the author and the attributed provider? </w:t>
      </w:r>
    </w:p>
    <w:p w14:paraId="58C37538" w14:textId="170CD70D" w:rsidR="006D1581" w:rsidRPr="00BB73FB" w:rsidRDefault="00BB73FB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Desire</w:t>
      </w:r>
      <w:r w:rsidR="006D1581" w:rsidRPr="00BB73FB">
        <w:rPr>
          <w:rFonts w:asciiTheme="minorHAnsi" w:hAnsiTheme="minorHAnsi"/>
        </w:rPr>
        <w:t xml:space="preserve"> – In OpenMRS both are captured and stored – message to SHR only has attributed provider </w:t>
      </w:r>
    </w:p>
    <w:p w14:paraId="6F67336C" w14:textId="22DC4E0C" w:rsidR="006D1581" w:rsidRPr="00BB73FB" w:rsidRDefault="006D1581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>OpenMRS clearly distinguishes between provider (Provider ID is attached to the encounter) and data entry person logged in to system</w:t>
      </w:r>
    </w:p>
    <w:p w14:paraId="01502047" w14:textId="77777777" w:rsidR="00AB7C81" w:rsidRPr="00BB73FB" w:rsidRDefault="006D1581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B73FB">
        <w:rPr>
          <w:rFonts w:asciiTheme="minorHAnsi" w:hAnsiTheme="minorHAnsi"/>
        </w:rPr>
        <w:t xml:space="preserve">PB – Usually would tell implementer that the content in POC must map to the field in the HL7 message </w:t>
      </w:r>
    </w:p>
    <w:p w14:paraId="7DF1AB80" w14:textId="6F48F4DA" w:rsidR="006D1581" w:rsidRPr="00BB73FB" w:rsidRDefault="00AB7C81" w:rsidP="00BB7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HAnsi" w:hAnsiTheme="minorHAnsi" w:cs="Helvetica"/>
        </w:rPr>
      </w:pPr>
      <w:r w:rsidRPr="00BB73FB">
        <w:rPr>
          <w:rFonts w:asciiTheme="minorHAnsi" w:hAnsiTheme="minorHAnsi"/>
        </w:rPr>
        <w:t>Need to a</w:t>
      </w:r>
      <w:r w:rsidR="006D1581" w:rsidRPr="00BB73FB">
        <w:rPr>
          <w:rFonts w:asciiTheme="minorHAnsi" w:eastAsiaTheme="minorHAnsi" w:hAnsiTheme="minorHAnsi" w:cs="Helvetica"/>
        </w:rPr>
        <w:t>sk Wayne - When we ge</w:t>
      </w:r>
      <w:r w:rsidRPr="00BB73FB">
        <w:rPr>
          <w:rFonts w:asciiTheme="minorHAnsi" w:eastAsiaTheme="minorHAnsi" w:hAnsiTheme="minorHAnsi" w:cs="Helvetica"/>
        </w:rPr>
        <w:t>nerate HL7 what is being used</w:t>
      </w:r>
      <w:r w:rsidR="006D1581" w:rsidRPr="00BB73FB">
        <w:rPr>
          <w:rFonts w:asciiTheme="minorHAnsi" w:eastAsiaTheme="minorHAnsi" w:hAnsiTheme="minorHAnsi" w:cs="Helvetica"/>
        </w:rPr>
        <w:t xml:space="preserve"> for the provider field</w:t>
      </w:r>
      <w:r w:rsidRPr="00BB73FB">
        <w:rPr>
          <w:rFonts w:asciiTheme="minorHAnsi" w:eastAsiaTheme="minorHAnsi" w:hAnsiTheme="minorHAnsi" w:cs="Helvetica"/>
        </w:rPr>
        <w:t xml:space="preserve"> AND </w:t>
      </w:r>
      <w:proofErr w:type="gramStart"/>
      <w:r w:rsidR="006D1581" w:rsidRPr="00BB73FB">
        <w:rPr>
          <w:rFonts w:asciiTheme="minorHAnsi" w:eastAsiaTheme="minorHAnsi" w:hAnsiTheme="minorHAnsi" w:cs="Helvetica"/>
        </w:rPr>
        <w:t>Is</w:t>
      </w:r>
      <w:proofErr w:type="gramEnd"/>
      <w:r w:rsidR="006D1581" w:rsidRPr="00BB73FB">
        <w:rPr>
          <w:rFonts w:asciiTheme="minorHAnsi" w:eastAsiaTheme="minorHAnsi" w:hAnsiTheme="minorHAnsi" w:cs="Helvetica"/>
        </w:rPr>
        <w:t xml:space="preserve"> the encounter provider being captured on the form?</w:t>
      </w:r>
    </w:p>
    <w:p w14:paraId="6F05F8F3" w14:textId="58710DBA" w:rsidR="006D1581" w:rsidRPr="00BB73FB" w:rsidRDefault="006D1581" w:rsidP="00BB73FB">
      <w:pPr>
        <w:pStyle w:val="ListParagraph"/>
        <w:numPr>
          <w:ilvl w:val="0"/>
          <w:numId w:val="29"/>
        </w:numPr>
        <w:jc w:val="both"/>
        <w:rPr>
          <w:rFonts w:asciiTheme="minorHAnsi" w:eastAsiaTheme="minorHAnsi" w:hAnsiTheme="minorHAnsi" w:cs="Helvetica"/>
        </w:rPr>
      </w:pPr>
      <w:r w:rsidRPr="00BB73FB">
        <w:rPr>
          <w:rFonts w:asciiTheme="minorHAnsi" w:eastAsiaTheme="minorHAnsi" w:hAnsiTheme="minorHAnsi" w:cs="Helvetica"/>
        </w:rPr>
        <w:t xml:space="preserve">Desire- the form does have the encounter provider </w:t>
      </w:r>
    </w:p>
    <w:p w14:paraId="0D488481" w14:textId="3C31450D" w:rsidR="006D1581" w:rsidRPr="00BB73FB" w:rsidRDefault="006D1581" w:rsidP="00BB73FB">
      <w:pPr>
        <w:pStyle w:val="ListParagraph"/>
        <w:numPr>
          <w:ilvl w:val="0"/>
          <w:numId w:val="29"/>
        </w:numPr>
        <w:jc w:val="both"/>
        <w:rPr>
          <w:rFonts w:asciiTheme="minorHAnsi" w:eastAsiaTheme="minorHAnsi" w:hAnsiTheme="minorHAnsi" w:cs="Helvetica"/>
        </w:rPr>
      </w:pPr>
      <w:r w:rsidRPr="00BB73FB">
        <w:rPr>
          <w:rFonts w:asciiTheme="minorHAnsi" w:eastAsiaTheme="minorHAnsi" w:hAnsiTheme="minorHAnsi" w:cs="Helvetica"/>
        </w:rPr>
        <w:t xml:space="preserve">PB – Should </w:t>
      </w:r>
      <w:r w:rsidR="00AB7C81" w:rsidRPr="00BB73FB">
        <w:rPr>
          <w:rFonts w:asciiTheme="minorHAnsi" w:eastAsiaTheme="minorHAnsi" w:hAnsiTheme="minorHAnsi" w:cs="Helvetica"/>
        </w:rPr>
        <w:t xml:space="preserve">a </w:t>
      </w:r>
      <w:r w:rsidRPr="00BB73FB">
        <w:rPr>
          <w:rFonts w:asciiTheme="minorHAnsi" w:eastAsiaTheme="minorHAnsi" w:hAnsiTheme="minorHAnsi" w:cs="Helvetica"/>
        </w:rPr>
        <w:t>super</w:t>
      </w:r>
      <w:r w:rsidR="00AB7C81" w:rsidRPr="00BB73FB">
        <w:rPr>
          <w:rFonts w:asciiTheme="minorHAnsi" w:eastAsiaTheme="minorHAnsi" w:hAnsiTheme="minorHAnsi" w:cs="Helvetica"/>
        </w:rPr>
        <w:t xml:space="preserve"> </w:t>
      </w:r>
      <w:r w:rsidRPr="00BB73FB">
        <w:rPr>
          <w:rFonts w:asciiTheme="minorHAnsi" w:eastAsiaTheme="minorHAnsi" w:hAnsiTheme="minorHAnsi" w:cs="Helvetica"/>
        </w:rPr>
        <w:t xml:space="preserve">user be a valid choice </w:t>
      </w:r>
      <w:r w:rsidR="00AB7C81" w:rsidRPr="00BB73FB">
        <w:rPr>
          <w:rFonts w:asciiTheme="minorHAnsi" w:eastAsiaTheme="minorHAnsi" w:hAnsiTheme="minorHAnsi" w:cs="Helvetica"/>
        </w:rPr>
        <w:t>as a provider</w:t>
      </w:r>
      <w:r w:rsidR="00BB73FB">
        <w:rPr>
          <w:rFonts w:asciiTheme="minorHAnsi" w:eastAsiaTheme="minorHAnsi" w:hAnsiTheme="minorHAnsi" w:cs="Helvetica"/>
        </w:rPr>
        <w:t>? Need to define</w:t>
      </w:r>
    </w:p>
    <w:p w14:paraId="6B981D6F" w14:textId="77777777" w:rsidR="00C5155A" w:rsidRDefault="00C5155A" w:rsidP="006D1581">
      <w:pPr>
        <w:jc w:val="both"/>
        <w:rPr>
          <w:rFonts w:asciiTheme="minorHAnsi" w:eastAsiaTheme="minorHAnsi" w:hAnsiTheme="minorHAnsi" w:cs="Helvetica"/>
        </w:rPr>
      </w:pPr>
    </w:p>
    <w:p w14:paraId="43D4824B" w14:textId="294273D9" w:rsidR="00C5155A" w:rsidRPr="00AB7C81" w:rsidRDefault="00C5155A" w:rsidP="006D1581">
      <w:pPr>
        <w:jc w:val="both"/>
        <w:rPr>
          <w:rFonts w:asciiTheme="minorHAnsi" w:eastAsiaTheme="minorHAnsi" w:hAnsiTheme="minorHAnsi" w:cs="Helvetica"/>
          <w:b/>
          <w:i/>
        </w:rPr>
      </w:pPr>
      <w:r w:rsidRPr="00AB7C81">
        <w:rPr>
          <w:rFonts w:asciiTheme="minorHAnsi" w:eastAsiaTheme="minorHAnsi" w:hAnsiTheme="minorHAnsi" w:cs="Helvetica"/>
          <w:b/>
          <w:i/>
        </w:rPr>
        <w:t>RapidSMS update</w:t>
      </w:r>
    </w:p>
    <w:p w14:paraId="2A19225C" w14:textId="07F7D3F3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The stats are included in this weeks</w:t>
      </w:r>
      <w:r w:rsidR="00AB7C81" w:rsidRPr="00AB7C81">
        <w:rPr>
          <w:rFonts w:asciiTheme="minorHAnsi" w:eastAsiaTheme="minorHAnsi" w:hAnsiTheme="minorHAnsi" w:cs="Helvetica"/>
        </w:rPr>
        <w:t>’</w:t>
      </w:r>
      <w:r w:rsidRPr="00AB7C81">
        <w:rPr>
          <w:rFonts w:asciiTheme="minorHAnsi" w:eastAsiaTheme="minorHAnsi" w:hAnsiTheme="minorHAnsi" w:cs="Helvetica"/>
        </w:rPr>
        <w:t xml:space="preserve"> status report </w:t>
      </w:r>
    </w:p>
    <w:p w14:paraId="70039E15" w14:textId="07C52F4C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proofErr w:type="spellStart"/>
      <w:r w:rsidRPr="00AB7C81">
        <w:rPr>
          <w:rFonts w:asciiTheme="minorHAnsi" w:eastAsiaTheme="minorHAnsi" w:hAnsiTheme="minorHAnsi" w:cs="Helvetica"/>
        </w:rPr>
        <w:t>DR</w:t>
      </w:r>
      <w:r w:rsidR="00AB7C81" w:rsidRPr="00AB7C81">
        <w:rPr>
          <w:rFonts w:asciiTheme="minorHAnsi" w:eastAsiaTheme="minorHAnsi" w:hAnsiTheme="minorHAnsi" w:cs="Helvetica"/>
        </w:rPr>
        <w:t>itz</w:t>
      </w:r>
      <w:proofErr w:type="spellEnd"/>
      <w:r w:rsidRPr="00AB7C81">
        <w:rPr>
          <w:rFonts w:asciiTheme="minorHAnsi" w:eastAsiaTheme="minorHAnsi" w:hAnsiTheme="minorHAnsi" w:cs="Helvetica"/>
        </w:rPr>
        <w:t xml:space="preserve"> asked if we have transactions for infant deaths</w:t>
      </w:r>
      <w:r w:rsidR="00AB7C81" w:rsidRPr="00AB7C81">
        <w:rPr>
          <w:rFonts w:asciiTheme="minorHAnsi" w:eastAsiaTheme="minorHAnsi" w:hAnsiTheme="minorHAnsi" w:cs="Helvetica"/>
        </w:rPr>
        <w:t>?</w:t>
      </w:r>
      <w:r w:rsidRPr="00AB7C81">
        <w:rPr>
          <w:rFonts w:asciiTheme="minorHAnsi" w:eastAsiaTheme="minorHAnsi" w:hAnsiTheme="minorHAnsi" w:cs="Helvetica"/>
        </w:rPr>
        <w:t xml:space="preserve"> </w:t>
      </w:r>
      <w:r w:rsidR="00AB7C81" w:rsidRPr="00AB7C81">
        <w:rPr>
          <w:rFonts w:asciiTheme="minorHAnsi" w:eastAsiaTheme="minorHAnsi" w:hAnsiTheme="minorHAnsi" w:cs="Helvetica"/>
        </w:rPr>
        <w:t>A</w:t>
      </w:r>
      <w:r w:rsidRPr="00AB7C81">
        <w:rPr>
          <w:rFonts w:asciiTheme="minorHAnsi" w:eastAsiaTheme="minorHAnsi" w:hAnsiTheme="minorHAnsi" w:cs="Helvetica"/>
        </w:rPr>
        <w:t xml:space="preserve">re we recording </w:t>
      </w:r>
      <w:r w:rsidR="00AB7C81" w:rsidRPr="00AB7C81">
        <w:rPr>
          <w:rFonts w:asciiTheme="minorHAnsi" w:eastAsiaTheme="minorHAnsi" w:hAnsiTheme="minorHAnsi" w:cs="Helvetica"/>
        </w:rPr>
        <w:t xml:space="preserve">the </w:t>
      </w:r>
      <w:r w:rsidRPr="00AB7C81">
        <w:rPr>
          <w:rFonts w:asciiTheme="minorHAnsi" w:eastAsiaTheme="minorHAnsi" w:hAnsiTheme="minorHAnsi" w:cs="Helvetica"/>
        </w:rPr>
        <w:t>maternal</w:t>
      </w:r>
      <w:r w:rsidR="00AB7C81" w:rsidRPr="00AB7C81">
        <w:rPr>
          <w:rFonts w:asciiTheme="minorHAnsi" w:eastAsiaTheme="minorHAnsi" w:hAnsiTheme="minorHAnsi" w:cs="Helvetica"/>
        </w:rPr>
        <w:t xml:space="preserve"> deaths and infant births in the SHR? Or </w:t>
      </w:r>
      <w:r w:rsidRPr="00AB7C81">
        <w:rPr>
          <w:rFonts w:asciiTheme="minorHAnsi" w:eastAsiaTheme="minorHAnsi" w:hAnsiTheme="minorHAnsi" w:cs="Helvetica"/>
        </w:rPr>
        <w:t xml:space="preserve">are only the </w:t>
      </w:r>
      <w:r w:rsidR="00AB7C81" w:rsidRPr="00AB7C81">
        <w:rPr>
          <w:rFonts w:asciiTheme="minorHAnsi" w:eastAsiaTheme="minorHAnsi" w:hAnsiTheme="minorHAnsi" w:cs="Helvetica"/>
        </w:rPr>
        <w:t>risks being captured in the SHR?</w:t>
      </w:r>
    </w:p>
    <w:p w14:paraId="517EA167" w14:textId="32B42C8F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DS </w:t>
      </w:r>
      <w:r w:rsidR="00AB7C81" w:rsidRPr="00AB7C81">
        <w:rPr>
          <w:rFonts w:asciiTheme="minorHAnsi" w:eastAsiaTheme="minorHAnsi" w:hAnsiTheme="minorHAnsi" w:cs="Helvetica"/>
        </w:rPr>
        <w:t xml:space="preserve">understand that </w:t>
      </w:r>
      <w:r w:rsidRPr="00AB7C81">
        <w:rPr>
          <w:rFonts w:asciiTheme="minorHAnsi" w:eastAsiaTheme="minorHAnsi" w:hAnsiTheme="minorHAnsi" w:cs="Helvetica"/>
        </w:rPr>
        <w:t xml:space="preserve">both the risks and the deaths/births will be sent to the SHR </w:t>
      </w:r>
    </w:p>
    <w:p w14:paraId="698D722E" w14:textId="37C31190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Not happening currently because only the old version of RapidSMS is connected to the HIE </w:t>
      </w:r>
    </w:p>
    <w:p w14:paraId="51858CFD" w14:textId="00E001DE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RG – Will the SHR also update the CR i.e. mark the client as deceased?</w:t>
      </w:r>
    </w:p>
    <w:p w14:paraId="5BFFD6CB" w14:textId="552A6A16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SG – No, does not do this workflow currently, but need to consider carefully – may get </w:t>
      </w:r>
      <w:r w:rsidR="00AB7C81" w:rsidRPr="00AB7C81">
        <w:rPr>
          <w:rFonts w:asciiTheme="minorHAnsi" w:eastAsiaTheme="minorHAnsi" w:hAnsiTheme="minorHAnsi" w:cs="Helvetica"/>
        </w:rPr>
        <w:t xml:space="preserve">a message </w:t>
      </w:r>
      <w:r w:rsidRPr="00AB7C81">
        <w:rPr>
          <w:rFonts w:asciiTheme="minorHAnsi" w:eastAsiaTheme="minorHAnsi" w:hAnsiTheme="minorHAnsi" w:cs="Helvetica"/>
        </w:rPr>
        <w:t xml:space="preserve">that this person has died but may still need to </w:t>
      </w:r>
      <w:r w:rsidR="00AB7C81" w:rsidRPr="00AB7C81">
        <w:rPr>
          <w:rFonts w:asciiTheme="minorHAnsi" w:eastAsiaTheme="minorHAnsi" w:hAnsiTheme="minorHAnsi" w:cs="Helvetica"/>
        </w:rPr>
        <w:t xml:space="preserve">be able to </w:t>
      </w:r>
      <w:r w:rsidRPr="00AB7C81">
        <w:rPr>
          <w:rFonts w:asciiTheme="minorHAnsi" w:eastAsiaTheme="minorHAnsi" w:hAnsiTheme="minorHAnsi" w:cs="Helvetica"/>
        </w:rPr>
        <w:t xml:space="preserve">add data to this record </w:t>
      </w:r>
    </w:p>
    <w:p w14:paraId="376A1B0B" w14:textId="5734B0F9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proofErr w:type="spellStart"/>
      <w:r w:rsidRPr="00AB7C81">
        <w:rPr>
          <w:rFonts w:asciiTheme="minorHAnsi" w:eastAsiaTheme="minorHAnsi" w:hAnsiTheme="minorHAnsi" w:cs="Helvetica"/>
        </w:rPr>
        <w:t>DR</w:t>
      </w:r>
      <w:r w:rsidR="00AB7C81" w:rsidRPr="00AB7C81">
        <w:rPr>
          <w:rFonts w:asciiTheme="minorHAnsi" w:eastAsiaTheme="minorHAnsi" w:hAnsiTheme="minorHAnsi" w:cs="Helvetica"/>
        </w:rPr>
        <w:t>itz</w:t>
      </w:r>
      <w:proofErr w:type="spellEnd"/>
      <w:r w:rsidRPr="00AB7C81">
        <w:rPr>
          <w:rFonts w:asciiTheme="minorHAnsi" w:eastAsiaTheme="minorHAnsi" w:hAnsiTheme="minorHAnsi" w:cs="Helvetica"/>
        </w:rPr>
        <w:t xml:space="preserve"> – can change the status but still add to the record </w:t>
      </w:r>
    </w:p>
    <w:p w14:paraId="49165636" w14:textId="4D3AE084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SG  - Assume should be straightforward if the NID is available and correct</w:t>
      </w:r>
    </w:p>
    <w:p w14:paraId="17C3CA76" w14:textId="53E3AB5D" w:rsidR="00C5155A" w:rsidRPr="00AB7C81" w:rsidRDefault="00C5155A" w:rsidP="00AB7C81">
      <w:pPr>
        <w:pStyle w:val="ListParagraph"/>
        <w:numPr>
          <w:ilvl w:val="0"/>
          <w:numId w:val="30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RG – Will need a separate discussion around the implications of implementing this</w:t>
      </w:r>
    </w:p>
    <w:p w14:paraId="61C8153D" w14:textId="77777777" w:rsidR="00C5155A" w:rsidRDefault="00C5155A" w:rsidP="006D1581">
      <w:pPr>
        <w:jc w:val="both"/>
        <w:rPr>
          <w:rFonts w:asciiTheme="minorHAnsi" w:eastAsiaTheme="minorHAnsi" w:hAnsiTheme="minorHAnsi" w:cs="Helvetica"/>
        </w:rPr>
      </w:pPr>
    </w:p>
    <w:p w14:paraId="6031DF55" w14:textId="7B07080E" w:rsidR="00C5155A" w:rsidRPr="008E3DB9" w:rsidRDefault="00C5155A" w:rsidP="006D1581">
      <w:pPr>
        <w:jc w:val="both"/>
        <w:rPr>
          <w:rFonts w:asciiTheme="minorHAnsi" w:eastAsiaTheme="minorHAnsi" w:hAnsiTheme="minorHAnsi" w:cs="Helvetica"/>
          <w:b/>
          <w:i/>
        </w:rPr>
      </w:pPr>
      <w:r w:rsidRPr="008E3DB9">
        <w:rPr>
          <w:rFonts w:asciiTheme="minorHAnsi" w:eastAsiaTheme="minorHAnsi" w:hAnsiTheme="minorHAnsi" w:cs="Helvetica"/>
          <w:b/>
          <w:i/>
        </w:rPr>
        <w:t xml:space="preserve">RHEA targets 2013 </w:t>
      </w:r>
    </w:p>
    <w:p w14:paraId="4B5CDC65" w14:textId="0DC326A6" w:rsidR="00C5155A" w:rsidRPr="00AB7C81" w:rsidRDefault="00C5155A" w:rsidP="00AB7C81">
      <w:pPr>
        <w:pStyle w:val="ListParagraph"/>
        <w:numPr>
          <w:ilvl w:val="0"/>
          <w:numId w:val="31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RG </w:t>
      </w:r>
      <w:r w:rsidR="00AB7C81" w:rsidRPr="00AB7C81">
        <w:rPr>
          <w:rFonts w:asciiTheme="minorHAnsi" w:eastAsiaTheme="minorHAnsi" w:hAnsiTheme="minorHAnsi" w:cs="Helvetica"/>
        </w:rPr>
        <w:t xml:space="preserve">sent out a </w:t>
      </w:r>
      <w:r w:rsidRPr="00AB7C81">
        <w:rPr>
          <w:rFonts w:asciiTheme="minorHAnsi" w:eastAsiaTheme="minorHAnsi" w:hAnsiTheme="minorHAnsi" w:cs="Helvetica"/>
        </w:rPr>
        <w:t xml:space="preserve">document </w:t>
      </w:r>
      <w:r w:rsidR="00AB7C81" w:rsidRPr="00AB7C81">
        <w:rPr>
          <w:rFonts w:asciiTheme="minorHAnsi" w:eastAsiaTheme="minorHAnsi" w:hAnsiTheme="minorHAnsi" w:cs="Helvetica"/>
        </w:rPr>
        <w:t>via</w:t>
      </w:r>
      <w:r w:rsidRPr="00AB7C81">
        <w:rPr>
          <w:rFonts w:asciiTheme="minorHAnsi" w:eastAsiaTheme="minorHAnsi" w:hAnsiTheme="minorHAnsi" w:cs="Helvetica"/>
        </w:rPr>
        <w:t xml:space="preserve"> email </w:t>
      </w:r>
      <w:r w:rsidR="00AB7C81" w:rsidRPr="00AB7C81">
        <w:rPr>
          <w:rFonts w:asciiTheme="minorHAnsi" w:eastAsiaTheme="minorHAnsi" w:hAnsiTheme="minorHAnsi" w:cs="Helvetica"/>
        </w:rPr>
        <w:t xml:space="preserve">and </w:t>
      </w:r>
      <w:r w:rsidRPr="00AB7C81">
        <w:rPr>
          <w:rFonts w:asciiTheme="minorHAnsi" w:eastAsiaTheme="minorHAnsi" w:hAnsiTheme="minorHAnsi" w:cs="Helvetica"/>
        </w:rPr>
        <w:t xml:space="preserve">RG asked teams to </w:t>
      </w:r>
      <w:r w:rsidR="002F63C4" w:rsidRPr="00AB7C81">
        <w:rPr>
          <w:rFonts w:asciiTheme="minorHAnsi" w:eastAsiaTheme="minorHAnsi" w:hAnsiTheme="minorHAnsi" w:cs="Helvetica"/>
        </w:rPr>
        <w:t>see how these targets can be achieved and deve</w:t>
      </w:r>
      <w:r w:rsidR="008E3DB9" w:rsidRPr="00AB7C81">
        <w:rPr>
          <w:rFonts w:asciiTheme="minorHAnsi" w:eastAsiaTheme="minorHAnsi" w:hAnsiTheme="minorHAnsi" w:cs="Helvetica"/>
        </w:rPr>
        <w:t>l</w:t>
      </w:r>
      <w:r w:rsidR="002F63C4" w:rsidRPr="00AB7C81">
        <w:rPr>
          <w:rFonts w:asciiTheme="minorHAnsi" w:eastAsiaTheme="minorHAnsi" w:hAnsiTheme="minorHAnsi" w:cs="Helvetica"/>
        </w:rPr>
        <w:t xml:space="preserve">op a plan for the coming year </w:t>
      </w:r>
    </w:p>
    <w:p w14:paraId="2B138733" w14:textId="5DEFAA34" w:rsidR="002F63C4" w:rsidRPr="00AB7C81" w:rsidRDefault="002F63C4" w:rsidP="00AB7C81">
      <w:pPr>
        <w:pStyle w:val="ListParagraph"/>
        <w:numPr>
          <w:ilvl w:val="0"/>
          <w:numId w:val="31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Will discuss with each of the partners to define the roles and activities and set </w:t>
      </w:r>
      <w:r w:rsidR="00AB7C81" w:rsidRPr="00AB7C81">
        <w:rPr>
          <w:rFonts w:asciiTheme="minorHAnsi" w:eastAsiaTheme="minorHAnsi" w:hAnsiTheme="minorHAnsi" w:cs="Helvetica"/>
        </w:rPr>
        <w:t xml:space="preserve">the </w:t>
      </w:r>
      <w:r w:rsidRPr="00AB7C81">
        <w:rPr>
          <w:rFonts w:asciiTheme="minorHAnsi" w:eastAsiaTheme="minorHAnsi" w:hAnsiTheme="minorHAnsi" w:cs="Helvetica"/>
        </w:rPr>
        <w:t xml:space="preserve">budget </w:t>
      </w:r>
    </w:p>
    <w:p w14:paraId="1FABB2E0" w14:textId="585A0276" w:rsidR="008E3DB9" w:rsidRPr="00AB7C81" w:rsidRDefault="002F63C4" w:rsidP="00AB7C81">
      <w:pPr>
        <w:pStyle w:val="ListParagraph"/>
        <w:numPr>
          <w:ilvl w:val="0"/>
          <w:numId w:val="31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Using an excel tool to build up at granular </w:t>
      </w:r>
      <w:r w:rsidR="008E3DB9" w:rsidRPr="00AB7C81">
        <w:rPr>
          <w:rFonts w:asciiTheme="minorHAnsi" w:eastAsiaTheme="minorHAnsi" w:hAnsiTheme="minorHAnsi" w:cs="Helvetica"/>
        </w:rPr>
        <w:t xml:space="preserve">level. Aim to send the tool out by end of this week </w:t>
      </w:r>
    </w:p>
    <w:p w14:paraId="29E7BC87" w14:textId="427ED339" w:rsidR="008E3DB9" w:rsidRPr="00AB7C81" w:rsidRDefault="008E3DB9" w:rsidP="00AB7C81">
      <w:pPr>
        <w:pStyle w:val="ListParagraph"/>
        <w:numPr>
          <w:ilvl w:val="0"/>
          <w:numId w:val="31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Will enable easier tracking/monitoring of activities and budget burn rate</w:t>
      </w:r>
    </w:p>
    <w:p w14:paraId="62FA2CF4" w14:textId="0CD0E187" w:rsidR="008E3DB9" w:rsidRPr="00AB7C81" w:rsidRDefault="008E3DB9" w:rsidP="00AB7C81">
      <w:pPr>
        <w:pStyle w:val="ListParagraph"/>
        <w:numPr>
          <w:ilvl w:val="0"/>
          <w:numId w:val="31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RG had a conversation with </w:t>
      </w:r>
      <w:r w:rsidR="00AF77DE" w:rsidRPr="00AB7C81">
        <w:rPr>
          <w:rFonts w:asciiTheme="minorHAnsi" w:eastAsiaTheme="minorHAnsi" w:hAnsiTheme="minorHAnsi" w:cs="Helvetica"/>
        </w:rPr>
        <w:t xml:space="preserve">CS </w:t>
      </w:r>
      <w:r w:rsidR="00AB7C81" w:rsidRPr="00AB7C81">
        <w:rPr>
          <w:rFonts w:asciiTheme="minorHAnsi" w:eastAsiaTheme="minorHAnsi" w:hAnsiTheme="minorHAnsi" w:cs="Helvetica"/>
        </w:rPr>
        <w:t xml:space="preserve">for Jembi activities </w:t>
      </w:r>
      <w:r w:rsidRPr="00AB7C81">
        <w:rPr>
          <w:rFonts w:asciiTheme="minorHAnsi" w:eastAsiaTheme="minorHAnsi" w:hAnsiTheme="minorHAnsi" w:cs="Helvetica"/>
        </w:rPr>
        <w:t>and CF and RHC are developing the project plan currently.</w:t>
      </w:r>
    </w:p>
    <w:p w14:paraId="18F9FD3D" w14:textId="77777777" w:rsidR="008E3DB9" w:rsidRDefault="008E3DB9" w:rsidP="006D1581">
      <w:pPr>
        <w:jc w:val="both"/>
        <w:rPr>
          <w:rFonts w:asciiTheme="minorHAnsi" w:eastAsiaTheme="minorHAnsi" w:hAnsiTheme="minorHAnsi" w:cs="Helvetica"/>
        </w:rPr>
      </w:pPr>
    </w:p>
    <w:p w14:paraId="4932DC96" w14:textId="77777777" w:rsidR="00BB73FB" w:rsidRDefault="00BB73FB" w:rsidP="006D1581">
      <w:pPr>
        <w:jc w:val="both"/>
        <w:rPr>
          <w:rFonts w:asciiTheme="minorHAnsi" w:eastAsiaTheme="minorHAnsi" w:hAnsiTheme="minorHAnsi" w:cs="Helvetica"/>
          <w:b/>
          <w:i/>
        </w:rPr>
      </w:pPr>
    </w:p>
    <w:p w14:paraId="3F4550AA" w14:textId="77777777" w:rsidR="00BB73FB" w:rsidRDefault="00BB73FB" w:rsidP="006D1581">
      <w:pPr>
        <w:jc w:val="both"/>
        <w:rPr>
          <w:rFonts w:asciiTheme="minorHAnsi" w:eastAsiaTheme="minorHAnsi" w:hAnsiTheme="minorHAnsi" w:cs="Helvetica"/>
          <w:b/>
          <w:i/>
        </w:rPr>
      </w:pPr>
    </w:p>
    <w:p w14:paraId="563165DF" w14:textId="4165BAE7" w:rsidR="008E3DB9" w:rsidRPr="008E3DB9" w:rsidRDefault="008E3DB9" w:rsidP="006D1581">
      <w:pPr>
        <w:jc w:val="both"/>
        <w:rPr>
          <w:rFonts w:asciiTheme="minorHAnsi" w:eastAsiaTheme="minorHAnsi" w:hAnsiTheme="minorHAnsi" w:cs="Helvetica"/>
          <w:b/>
          <w:i/>
        </w:rPr>
      </w:pPr>
      <w:r w:rsidRPr="008E3DB9">
        <w:rPr>
          <w:rFonts w:asciiTheme="minorHAnsi" w:eastAsiaTheme="minorHAnsi" w:hAnsiTheme="minorHAnsi" w:cs="Helvetica"/>
          <w:b/>
          <w:i/>
        </w:rPr>
        <w:t>Ubudehe data</w:t>
      </w:r>
    </w:p>
    <w:p w14:paraId="16B88F7F" w14:textId="01B828A2" w:rsidR="008E3DB9" w:rsidRPr="00AB7C81" w:rsidRDefault="008E3DB9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lastRenderedPageBreak/>
        <w:t xml:space="preserve">SG – the NID has gender info contained within it and have observed </w:t>
      </w:r>
      <w:r w:rsidR="00AF77DE" w:rsidRPr="00AB7C81">
        <w:rPr>
          <w:rFonts w:asciiTheme="minorHAnsi" w:eastAsiaTheme="minorHAnsi" w:hAnsiTheme="minorHAnsi" w:cs="Helvetica"/>
        </w:rPr>
        <w:t>this information and the</w:t>
      </w:r>
      <w:r w:rsidRPr="00AB7C81">
        <w:rPr>
          <w:rFonts w:asciiTheme="minorHAnsi" w:eastAsiaTheme="minorHAnsi" w:hAnsiTheme="minorHAnsi" w:cs="Helvetica"/>
        </w:rPr>
        <w:t xml:space="preserve"> g</w:t>
      </w:r>
      <w:r w:rsidR="00AF77DE" w:rsidRPr="00AB7C81">
        <w:rPr>
          <w:rFonts w:asciiTheme="minorHAnsi" w:eastAsiaTheme="minorHAnsi" w:hAnsiTheme="minorHAnsi" w:cs="Helvetica"/>
        </w:rPr>
        <w:t xml:space="preserve">ender field </w:t>
      </w:r>
      <w:r w:rsidRPr="00AB7C81">
        <w:rPr>
          <w:rFonts w:asciiTheme="minorHAnsi" w:eastAsiaTheme="minorHAnsi" w:hAnsiTheme="minorHAnsi" w:cs="Helvetica"/>
        </w:rPr>
        <w:t>are conflicting – need to reconcile this data</w:t>
      </w:r>
    </w:p>
    <w:p w14:paraId="28559232" w14:textId="48A79348" w:rsidR="008E3DB9" w:rsidRPr="00AB7C81" w:rsidRDefault="008E3DB9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Looks like the NID is corrupt </w:t>
      </w:r>
      <w:r w:rsidR="00AF77DE" w:rsidRPr="00AB7C81">
        <w:rPr>
          <w:rFonts w:asciiTheme="minorHAnsi" w:eastAsiaTheme="minorHAnsi" w:hAnsiTheme="minorHAnsi" w:cs="Helvetica"/>
        </w:rPr>
        <w:t xml:space="preserve">but need to confirm </w:t>
      </w:r>
      <w:r w:rsidR="00AB7C81" w:rsidRPr="00AB7C81">
        <w:rPr>
          <w:rFonts w:asciiTheme="minorHAnsi" w:eastAsiaTheme="minorHAnsi" w:hAnsiTheme="minorHAnsi" w:cs="Helvetica"/>
        </w:rPr>
        <w:t>this</w:t>
      </w:r>
    </w:p>
    <w:p w14:paraId="0ADC42A5" w14:textId="1C74EA91" w:rsidR="008E3DB9" w:rsidRPr="00AB7C81" w:rsidRDefault="008E3DB9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Can also look at First Name as an arbiter of gender</w:t>
      </w:r>
    </w:p>
    <w:p w14:paraId="695C10B8" w14:textId="19343FAE" w:rsidR="008E3DB9" w:rsidRPr="00AB7C81" w:rsidRDefault="008E3DB9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How best to </w:t>
      </w:r>
      <w:proofErr w:type="spellStart"/>
      <w:r w:rsidRPr="00AB7C81">
        <w:rPr>
          <w:rFonts w:asciiTheme="minorHAnsi" w:eastAsiaTheme="minorHAnsi" w:hAnsiTheme="minorHAnsi" w:cs="Helvetica"/>
        </w:rPr>
        <w:t>analyse</w:t>
      </w:r>
      <w:proofErr w:type="spellEnd"/>
      <w:r w:rsidRPr="00AB7C81">
        <w:rPr>
          <w:rFonts w:asciiTheme="minorHAnsi" w:eastAsiaTheme="minorHAnsi" w:hAnsiTheme="minorHAnsi" w:cs="Helvetica"/>
        </w:rPr>
        <w:t xml:space="preserve"> the data</w:t>
      </w:r>
      <w:r w:rsidR="00AF77DE" w:rsidRPr="00AB7C81">
        <w:rPr>
          <w:rFonts w:asciiTheme="minorHAnsi" w:eastAsiaTheme="minorHAnsi" w:hAnsiTheme="minorHAnsi" w:cs="Helvetica"/>
        </w:rPr>
        <w:t>?</w:t>
      </w:r>
      <w:r w:rsidRPr="00AB7C81">
        <w:rPr>
          <w:rFonts w:asciiTheme="minorHAnsi" w:eastAsiaTheme="minorHAnsi" w:hAnsiTheme="minorHAnsi" w:cs="Helvetica"/>
        </w:rPr>
        <w:t xml:space="preserve"> (</w:t>
      </w:r>
      <w:proofErr w:type="gramStart"/>
      <w:r w:rsidRPr="00AB7C81">
        <w:rPr>
          <w:rFonts w:asciiTheme="minorHAnsi" w:eastAsiaTheme="minorHAnsi" w:hAnsiTheme="minorHAnsi" w:cs="Helvetica"/>
        </w:rPr>
        <w:t>already</w:t>
      </w:r>
      <w:proofErr w:type="gramEnd"/>
      <w:r w:rsidRPr="00AB7C81">
        <w:rPr>
          <w:rFonts w:asciiTheme="minorHAnsi" w:eastAsiaTheme="minorHAnsi" w:hAnsiTheme="minorHAnsi" w:cs="Helvetica"/>
        </w:rPr>
        <w:t xml:space="preserve"> have the production version of </w:t>
      </w:r>
      <w:r w:rsidR="00AF77DE" w:rsidRPr="00AB7C81">
        <w:rPr>
          <w:rFonts w:asciiTheme="minorHAnsi" w:eastAsiaTheme="minorHAnsi" w:hAnsiTheme="minorHAnsi" w:cs="Helvetica"/>
        </w:rPr>
        <w:t>OpenEMPI r</w:t>
      </w:r>
      <w:r w:rsidRPr="00AB7C81">
        <w:rPr>
          <w:rFonts w:asciiTheme="minorHAnsi" w:eastAsiaTheme="minorHAnsi" w:hAnsiTheme="minorHAnsi" w:cs="Helvetica"/>
        </w:rPr>
        <w:t xml:space="preserve">unning – but would like to have a test server running as well to be able to understand this) </w:t>
      </w:r>
    </w:p>
    <w:p w14:paraId="62810DB8" w14:textId="6A6C012C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SG w</w:t>
      </w:r>
      <w:r w:rsidR="008E3DB9" w:rsidRPr="00AB7C81">
        <w:rPr>
          <w:rFonts w:asciiTheme="minorHAnsi" w:eastAsiaTheme="minorHAnsi" w:hAnsiTheme="minorHAnsi" w:cs="Helvetica"/>
        </w:rPr>
        <w:t xml:space="preserve">ill discuss with OP </w:t>
      </w:r>
      <w:proofErr w:type="gramStart"/>
      <w:r w:rsidR="008E3DB9" w:rsidRPr="00AB7C81">
        <w:rPr>
          <w:rFonts w:asciiTheme="minorHAnsi" w:eastAsiaTheme="minorHAnsi" w:hAnsiTheme="minorHAnsi" w:cs="Helvetica"/>
        </w:rPr>
        <w:t xml:space="preserve">tomorrow </w:t>
      </w:r>
      <w:r w:rsidR="00AB7C81" w:rsidRPr="00AB7C81">
        <w:rPr>
          <w:rFonts w:asciiTheme="minorHAnsi" w:eastAsiaTheme="minorHAnsi" w:hAnsiTheme="minorHAnsi" w:cs="Helvetica"/>
        </w:rPr>
        <w:t xml:space="preserve"> and</w:t>
      </w:r>
      <w:proofErr w:type="gramEnd"/>
      <w:r w:rsidR="00AB7C81" w:rsidRPr="00AB7C81">
        <w:rPr>
          <w:rFonts w:asciiTheme="minorHAnsi" w:eastAsiaTheme="minorHAnsi" w:hAnsiTheme="minorHAnsi" w:cs="Helvetica"/>
        </w:rPr>
        <w:t xml:space="preserve"> w</w:t>
      </w:r>
      <w:r w:rsidRPr="00AB7C81">
        <w:rPr>
          <w:rFonts w:asciiTheme="minorHAnsi" w:eastAsiaTheme="minorHAnsi" w:hAnsiTheme="minorHAnsi" w:cs="Helvetica"/>
        </w:rPr>
        <w:t xml:space="preserve">ould like to better understand the expectations and requirements for data analytics </w:t>
      </w:r>
    </w:p>
    <w:p w14:paraId="387DBA24" w14:textId="5ACAAD94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RG – also would like to understand quality of the other Ubudehe data?</w:t>
      </w:r>
    </w:p>
    <w:p w14:paraId="2C71E45A" w14:textId="08EEC136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SG – What about access to more “pristine” NID data? </w:t>
      </w:r>
    </w:p>
    <w:p w14:paraId="4A76F79A" w14:textId="02E28CDC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RG contacted NID and requested access to database. Should not expect a dump of the NID database but have access to a dedicated VPN to query NID on a per person basis </w:t>
      </w:r>
    </w:p>
    <w:p w14:paraId="5105B79F" w14:textId="1EFFA106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Working on getting this access</w:t>
      </w:r>
      <w:r w:rsidR="00AB7C81" w:rsidRPr="00AB7C81">
        <w:rPr>
          <w:rFonts w:asciiTheme="minorHAnsi" w:eastAsiaTheme="minorHAnsi" w:hAnsiTheme="minorHAnsi" w:cs="Helvetica"/>
        </w:rPr>
        <w:t xml:space="preserve"> and RG will introduce contact person to technical team via email  </w:t>
      </w:r>
    </w:p>
    <w:p w14:paraId="484292A3" w14:textId="4EECD07B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SG – How did this finding come to light?</w:t>
      </w:r>
    </w:p>
    <w:p w14:paraId="7C91F1A5" w14:textId="5FE73C2C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Desire- we found this when going through the error messages in CR validation</w:t>
      </w:r>
    </w:p>
    <w:p w14:paraId="44FC4C6F" w14:textId="3C21D051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SG – If have a name with a strong gender association would use this as tie-breaker, then the NID</w:t>
      </w:r>
    </w:p>
    <w:p w14:paraId="45969012" w14:textId="58ED9224" w:rsidR="00AF77DE" w:rsidRPr="00AB7C81" w:rsidRDefault="00AF77DE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RG – May not be very applicable in this context</w:t>
      </w:r>
    </w:p>
    <w:p w14:paraId="393EFB42" w14:textId="250B496F" w:rsidR="000C4DF3" w:rsidRPr="00AB7C81" w:rsidRDefault="000C4DF3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About 109000 with NID – 3% of these have a </w:t>
      </w:r>
      <w:proofErr w:type="spellStart"/>
      <w:r w:rsidRPr="00AB7C81">
        <w:rPr>
          <w:rFonts w:asciiTheme="minorHAnsi" w:eastAsiaTheme="minorHAnsi" w:hAnsiTheme="minorHAnsi" w:cs="Helvetica"/>
        </w:rPr>
        <w:t>mis</w:t>
      </w:r>
      <w:proofErr w:type="spellEnd"/>
      <w:r w:rsidR="00AB7C81" w:rsidRPr="00AB7C81">
        <w:rPr>
          <w:rFonts w:asciiTheme="minorHAnsi" w:eastAsiaTheme="minorHAnsi" w:hAnsiTheme="minorHAnsi" w:cs="Helvetica"/>
        </w:rPr>
        <w:t>-</w:t>
      </w:r>
      <w:r w:rsidRPr="00AB7C81">
        <w:rPr>
          <w:rFonts w:asciiTheme="minorHAnsi" w:eastAsiaTheme="minorHAnsi" w:hAnsiTheme="minorHAnsi" w:cs="Helvetica"/>
        </w:rPr>
        <w:t>match so about 3000 records affected</w:t>
      </w:r>
    </w:p>
    <w:p w14:paraId="144F2AEC" w14:textId="5C3BED2C" w:rsidR="00AB7C81" w:rsidRDefault="00AB7C81" w:rsidP="00AB7C81">
      <w:pPr>
        <w:ind w:firstLine="40"/>
        <w:jc w:val="both"/>
        <w:rPr>
          <w:rFonts w:asciiTheme="minorHAnsi" w:eastAsiaTheme="minorHAnsi" w:hAnsiTheme="minorHAnsi" w:cs="Helvetica"/>
        </w:rPr>
      </w:pPr>
    </w:p>
    <w:p w14:paraId="2C2DAB74" w14:textId="2B4EC6F3" w:rsidR="00AF77DE" w:rsidRPr="00AB7C81" w:rsidRDefault="000C4DF3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 xml:space="preserve">LB sent a work order form for this type of request – need a way to track them </w:t>
      </w:r>
    </w:p>
    <w:p w14:paraId="0B7EB149" w14:textId="23BF098E" w:rsidR="00C5155A" w:rsidRPr="00AB7C81" w:rsidRDefault="000C4DF3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Need a more formal communication method for RG to sign off on these and identify priorities</w:t>
      </w:r>
    </w:p>
    <w:p w14:paraId="72DE556A" w14:textId="6FB92592" w:rsidR="000C4DF3" w:rsidRPr="00AB7C81" w:rsidRDefault="000C4DF3" w:rsidP="00AB7C81">
      <w:pPr>
        <w:pStyle w:val="ListParagraph"/>
        <w:numPr>
          <w:ilvl w:val="0"/>
          <w:numId w:val="32"/>
        </w:numPr>
        <w:jc w:val="both"/>
        <w:rPr>
          <w:rFonts w:asciiTheme="minorHAnsi" w:eastAsiaTheme="minorHAnsi" w:hAnsiTheme="minorHAnsi" w:cs="Helvetica"/>
        </w:rPr>
      </w:pPr>
      <w:r w:rsidRPr="00AB7C81">
        <w:rPr>
          <w:rFonts w:asciiTheme="minorHAnsi" w:eastAsiaTheme="minorHAnsi" w:hAnsiTheme="minorHAnsi" w:cs="Helvetica"/>
        </w:rPr>
        <w:t>Need to agree on a streamlined process for these work requests</w:t>
      </w:r>
    </w:p>
    <w:p w14:paraId="55D4919A" w14:textId="77777777" w:rsidR="00C5155A" w:rsidRDefault="00C5155A" w:rsidP="006D1581">
      <w:pPr>
        <w:jc w:val="both"/>
        <w:rPr>
          <w:rFonts w:asciiTheme="minorHAnsi" w:eastAsiaTheme="minorHAnsi" w:hAnsiTheme="minorHAnsi" w:cs="Helvetica"/>
        </w:rPr>
      </w:pPr>
    </w:p>
    <w:p w14:paraId="5F64E650" w14:textId="2CE339F7" w:rsidR="006D1581" w:rsidRDefault="006D1581" w:rsidP="006D1581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call ended at </w:t>
      </w:r>
      <w:r w:rsidR="000C4DF3">
        <w:rPr>
          <w:rFonts w:asciiTheme="minorHAnsi" w:eastAsiaTheme="minorHAnsi" w:hAnsiTheme="minorHAnsi" w:cs="Helvetica"/>
        </w:rPr>
        <w:t>3.24pm</w:t>
      </w:r>
      <w:r>
        <w:rPr>
          <w:rFonts w:asciiTheme="minorHAnsi" w:eastAsiaTheme="minorHAnsi" w:hAnsiTheme="minorHAnsi" w:cs="Helvetica"/>
        </w:rPr>
        <w:t xml:space="preserve">. </w:t>
      </w:r>
    </w:p>
    <w:p w14:paraId="3CE47FA7" w14:textId="77777777" w:rsidR="006D1581" w:rsidRDefault="006D1581" w:rsidP="006D1581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The next call will be on Thursday 20</w:t>
      </w:r>
      <w:r w:rsidRPr="003800A2">
        <w:rPr>
          <w:rFonts w:asciiTheme="minorHAnsi" w:eastAsiaTheme="minorHAnsi" w:hAnsiTheme="minorHAnsi" w:cs="Helvetica"/>
          <w:vertAlign w:val="superscript"/>
        </w:rPr>
        <w:t>th</w:t>
      </w:r>
      <w:r>
        <w:rPr>
          <w:rFonts w:asciiTheme="minorHAnsi" w:eastAsiaTheme="minorHAnsi" w:hAnsiTheme="minorHAnsi" w:cs="Helvetica"/>
        </w:rPr>
        <w:t xml:space="preserve"> June.</w:t>
      </w:r>
    </w:p>
    <w:p w14:paraId="7287F7DF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1318"/>
        <w:gridCol w:w="1199"/>
      </w:tblGrid>
      <w:tr w:rsidR="006B00CD" w14:paraId="73A3CC5D" w14:textId="77777777" w:rsidTr="00337C65">
        <w:tc>
          <w:tcPr>
            <w:tcW w:w="6728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199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0E3116" w14:paraId="58CEF909" w14:textId="77777777" w:rsidTr="00337C65">
        <w:tc>
          <w:tcPr>
            <w:tcW w:w="6728" w:type="dxa"/>
          </w:tcPr>
          <w:p w14:paraId="4BF6A9B3" w14:textId="76F1A2F6" w:rsidR="000E3116" w:rsidRPr="00337C65" w:rsidRDefault="00AB7C81" w:rsidP="00337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>
              <w:rPr>
                <w:rFonts w:asciiTheme="minorHAnsi" w:eastAsiaTheme="minorHAnsi" w:hAnsiTheme="minorHAnsi" w:cs="Helvetica"/>
              </w:rPr>
              <w:t xml:space="preserve">Ask WN what is used in the provider field when generating the HL7 message and </w:t>
            </w:r>
            <w:r w:rsidR="00BB73FB">
              <w:rPr>
                <w:rFonts w:asciiTheme="minorHAnsi" w:eastAsiaTheme="minorHAnsi" w:hAnsiTheme="minorHAnsi" w:cs="Helvetica"/>
              </w:rPr>
              <w:t>w</w:t>
            </w:r>
            <w:r>
              <w:rPr>
                <w:rFonts w:asciiTheme="minorHAnsi" w:eastAsiaTheme="minorHAnsi" w:hAnsiTheme="minorHAnsi" w:cs="Helvetica"/>
              </w:rPr>
              <w:t>hat is being used for the provider field AND confirm if it Is the encounter provider being captured on the form?</w:t>
            </w:r>
          </w:p>
        </w:tc>
        <w:tc>
          <w:tcPr>
            <w:tcW w:w="1318" w:type="dxa"/>
          </w:tcPr>
          <w:p w14:paraId="50D90BCC" w14:textId="10EADD08" w:rsidR="000E3116" w:rsidRDefault="00AB7C81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Desire</w:t>
            </w:r>
          </w:p>
        </w:tc>
        <w:tc>
          <w:tcPr>
            <w:tcW w:w="1199" w:type="dxa"/>
          </w:tcPr>
          <w:p w14:paraId="31A66DCC" w14:textId="1D2E2CD6" w:rsidR="000E3116" w:rsidRDefault="00AB7C81" w:rsidP="009744B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asap</w:t>
            </w:r>
            <w:proofErr w:type="spellEnd"/>
            <w:proofErr w:type="gramEnd"/>
          </w:p>
        </w:tc>
      </w:tr>
      <w:tr w:rsidR="000E3116" w14:paraId="4B362B91" w14:textId="77777777" w:rsidTr="00337C65">
        <w:tc>
          <w:tcPr>
            <w:tcW w:w="6728" w:type="dxa"/>
          </w:tcPr>
          <w:p w14:paraId="2E4F5A6A" w14:textId="0F7AD8AC" w:rsidR="000E3116" w:rsidRPr="00337C65" w:rsidRDefault="00AB7C81" w:rsidP="00337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>
              <w:rPr>
                <w:rFonts w:asciiTheme="minorHAnsi" w:eastAsiaTheme="minorHAnsi" w:hAnsiTheme="minorHAnsi" w:cs="Helvetica"/>
              </w:rPr>
              <w:t>All partners to review targets for 2013-2014</w:t>
            </w:r>
          </w:p>
        </w:tc>
        <w:tc>
          <w:tcPr>
            <w:tcW w:w="1318" w:type="dxa"/>
          </w:tcPr>
          <w:p w14:paraId="354C6FD9" w14:textId="76D70A89" w:rsidR="000E3116" w:rsidRDefault="00AB7C81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 Leads</w:t>
            </w:r>
          </w:p>
        </w:tc>
        <w:tc>
          <w:tcPr>
            <w:tcW w:w="1199" w:type="dxa"/>
          </w:tcPr>
          <w:p w14:paraId="506B9B6B" w14:textId="77777777" w:rsidR="000E3116" w:rsidRDefault="000E3116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3116" w14:paraId="3B54DF03" w14:textId="77777777" w:rsidTr="00337C65">
        <w:tc>
          <w:tcPr>
            <w:tcW w:w="6728" w:type="dxa"/>
          </w:tcPr>
          <w:p w14:paraId="57D101E5" w14:textId="4191E960" w:rsidR="000E3116" w:rsidRPr="00337C65" w:rsidRDefault="00BB73FB" w:rsidP="00337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>
              <w:rPr>
                <w:rFonts w:asciiTheme="minorHAnsi" w:eastAsiaTheme="minorHAnsi" w:hAnsiTheme="minorHAnsi" w:cs="Helvetica"/>
              </w:rPr>
              <w:t>Send introductory email to NID technical contact person and RHEA technical leads</w:t>
            </w:r>
          </w:p>
        </w:tc>
        <w:tc>
          <w:tcPr>
            <w:tcW w:w="1318" w:type="dxa"/>
          </w:tcPr>
          <w:p w14:paraId="08429E10" w14:textId="15B2E22B" w:rsidR="000E3116" w:rsidRDefault="00BB73F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RG </w:t>
            </w:r>
          </w:p>
        </w:tc>
        <w:tc>
          <w:tcPr>
            <w:tcW w:w="1199" w:type="dxa"/>
          </w:tcPr>
          <w:p w14:paraId="7EB6868E" w14:textId="77777777" w:rsidR="000E3116" w:rsidRDefault="000E3116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3116" w14:paraId="073BF462" w14:textId="77777777" w:rsidTr="00337C65">
        <w:tc>
          <w:tcPr>
            <w:tcW w:w="6728" w:type="dxa"/>
          </w:tcPr>
          <w:p w14:paraId="7221CEA3" w14:textId="0A9B3A61" w:rsidR="000E3116" w:rsidRPr="00337C65" w:rsidRDefault="00BB73FB" w:rsidP="00337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>
              <w:rPr>
                <w:rFonts w:asciiTheme="minorHAnsi" w:eastAsiaTheme="minorHAnsi" w:hAnsiTheme="minorHAnsi" w:cs="Helvetica"/>
              </w:rPr>
              <w:t>Send report specs for review by wider team</w:t>
            </w:r>
          </w:p>
        </w:tc>
        <w:tc>
          <w:tcPr>
            <w:tcW w:w="1318" w:type="dxa"/>
          </w:tcPr>
          <w:p w14:paraId="16013CD4" w14:textId="001B5BE8" w:rsidR="000E3116" w:rsidRDefault="00BB73F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DS </w:t>
            </w:r>
          </w:p>
        </w:tc>
        <w:tc>
          <w:tcPr>
            <w:tcW w:w="1199" w:type="dxa"/>
          </w:tcPr>
          <w:p w14:paraId="48873D00" w14:textId="1E672B37" w:rsidR="000E3116" w:rsidRDefault="00BB73F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approved </w:t>
            </w:r>
          </w:p>
        </w:tc>
      </w:tr>
      <w:tr w:rsidR="000E3116" w14:paraId="5B29C148" w14:textId="77777777" w:rsidTr="00337C65">
        <w:tc>
          <w:tcPr>
            <w:tcW w:w="6728" w:type="dxa"/>
          </w:tcPr>
          <w:p w14:paraId="67567429" w14:textId="77777777" w:rsidR="000E3116" w:rsidRPr="00337C65" w:rsidRDefault="000E3116" w:rsidP="00337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</w:p>
        </w:tc>
        <w:tc>
          <w:tcPr>
            <w:tcW w:w="1318" w:type="dxa"/>
          </w:tcPr>
          <w:p w14:paraId="7AB34473" w14:textId="77777777" w:rsidR="000E3116" w:rsidRDefault="000E3116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A55DDC6" w14:textId="77777777" w:rsidR="000E3116" w:rsidRDefault="000E3116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AB7C81" w:rsidRDefault="00AB7C81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AB7C81" w:rsidRDefault="00AB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AB7C81" w:rsidRDefault="00AB7C81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AB7C81" w:rsidRDefault="00AB7C81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AB7C81" w:rsidRDefault="00AB7C81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39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27652C" w14:textId="77777777" w:rsidR="00AB7C81" w:rsidRDefault="00AB7C81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AB7C81" w:rsidRDefault="00AB7C81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AB7C81" w:rsidRDefault="00AB7C81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3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AB7C81" w:rsidRDefault="00AB7C81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AB7C81" w:rsidRDefault="00AB7C81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AB7C81" w:rsidRDefault="00AB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AB7C81" w:rsidRDefault="00AB7C81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AB7C81" w:rsidRDefault="00AB7C81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AB7C81" w:rsidRPr="00276C0A" w:rsidRDefault="00AB7C81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AB7C81" w:rsidRDefault="00AB7C81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AB7C81" w:rsidRPr="00CA78DB" w:rsidRDefault="00AB7C81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BCA0FFB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27837"/>
    <w:multiLevelType w:val="hybridMultilevel"/>
    <w:tmpl w:val="3708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322B2"/>
    <w:multiLevelType w:val="hybridMultilevel"/>
    <w:tmpl w:val="373A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35C7"/>
    <w:multiLevelType w:val="hybridMultilevel"/>
    <w:tmpl w:val="8472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E81280"/>
    <w:multiLevelType w:val="hybridMultilevel"/>
    <w:tmpl w:val="EA1E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3672E"/>
    <w:multiLevelType w:val="hybridMultilevel"/>
    <w:tmpl w:val="377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51C8D"/>
    <w:multiLevelType w:val="hybridMultilevel"/>
    <w:tmpl w:val="208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F32CD"/>
    <w:multiLevelType w:val="hybridMultilevel"/>
    <w:tmpl w:val="558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084F"/>
    <w:multiLevelType w:val="hybridMultilevel"/>
    <w:tmpl w:val="022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A0C32"/>
    <w:multiLevelType w:val="hybridMultilevel"/>
    <w:tmpl w:val="2B3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2916"/>
    <w:multiLevelType w:val="hybridMultilevel"/>
    <w:tmpl w:val="CDE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A2FAE"/>
    <w:multiLevelType w:val="hybridMultilevel"/>
    <w:tmpl w:val="E868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25C82"/>
    <w:multiLevelType w:val="hybridMultilevel"/>
    <w:tmpl w:val="27A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8108E"/>
    <w:multiLevelType w:val="hybridMultilevel"/>
    <w:tmpl w:val="A8CA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4B24"/>
    <w:multiLevelType w:val="hybridMultilevel"/>
    <w:tmpl w:val="DDA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82EC2"/>
    <w:multiLevelType w:val="hybridMultilevel"/>
    <w:tmpl w:val="008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17CE2"/>
    <w:multiLevelType w:val="hybridMultilevel"/>
    <w:tmpl w:val="8B5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041A2"/>
    <w:multiLevelType w:val="hybridMultilevel"/>
    <w:tmpl w:val="25BE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87EA1"/>
    <w:multiLevelType w:val="hybridMultilevel"/>
    <w:tmpl w:val="88B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F1CBA"/>
    <w:multiLevelType w:val="hybridMultilevel"/>
    <w:tmpl w:val="DA6A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D558A"/>
    <w:multiLevelType w:val="hybridMultilevel"/>
    <w:tmpl w:val="9D5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F7490"/>
    <w:multiLevelType w:val="hybridMultilevel"/>
    <w:tmpl w:val="0E3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0557C"/>
    <w:multiLevelType w:val="hybridMultilevel"/>
    <w:tmpl w:val="4BC09A66"/>
    <w:lvl w:ilvl="0" w:tplc="30C45D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24EBC"/>
    <w:multiLevelType w:val="hybridMultilevel"/>
    <w:tmpl w:val="786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41339"/>
    <w:multiLevelType w:val="hybridMultilevel"/>
    <w:tmpl w:val="417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C46CA"/>
    <w:multiLevelType w:val="hybridMultilevel"/>
    <w:tmpl w:val="F13C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50992"/>
    <w:multiLevelType w:val="hybridMultilevel"/>
    <w:tmpl w:val="CE0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23C50"/>
    <w:multiLevelType w:val="hybridMultilevel"/>
    <w:tmpl w:val="12B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25"/>
  </w:num>
  <w:num w:numId="7">
    <w:abstractNumId w:val="29"/>
  </w:num>
  <w:num w:numId="8">
    <w:abstractNumId w:val="17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14"/>
  </w:num>
  <w:num w:numId="18">
    <w:abstractNumId w:val="31"/>
  </w:num>
  <w:num w:numId="19">
    <w:abstractNumId w:val="27"/>
  </w:num>
  <w:num w:numId="20">
    <w:abstractNumId w:val="28"/>
  </w:num>
  <w:num w:numId="21">
    <w:abstractNumId w:val="11"/>
  </w:num>
  <w:num w:numId="22">
    <w:abstractNumId w:val="19"/>
  </w:num>
  <w:num w:numId="23">
    <w:abstractNumId w:val="24"/>
  </w:num>
  <w:num w:numId="24">
    <w:abstractNumId w:val="30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5"/>
  </w:num>
  <w:num w:numId="30">
    <w:abstractNumId w:val="9"/>
  </w:num>
  <w:num w:numId="31">
    <w:abstractNumId w:val="21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1EFF"/>
    <w:rsid w:val="00062B9B"/>
    <w:rsid w:val="00065A4F"/>
    <w:rsid w:val="00067C6A"/>
    <w:rsid w:val="00067DC6"/>
    <w:rsid w:val="000729F6"/>
    <w:rsid w:val="00074253"/>
    <w:rsid w:val="00074E90"/>
    <w:rsid w:val="000824B1"/>
    <w:rsid w:val="00085391"/>
    <w:rsid w:val="00092847"/>
    <w:rsid w:val="000935DD"/>
    <w:rsid w:val="000941F5"/>
    <w:rsid w:val="00097200"/>
    <w:rsid w:val="000A2189"/>
    <w:rsid w:val="000A2609"/>
    <w:rsid w:val="000A55B7"/>
    <w:rsid w:val="000A768A"/>
    <w:rsid w:val="000C0F1C"/>
    <w:rsid w:val="000C4DF3"/>
    <w:rsid w:val="000C6930"/>
    <w:rsid w:val="000C6E34"/>
    <w:rsid w:val="000D2ABA"/>
    <w:rsid w:val="000D2F53"/>
    <w:rsid w:val="000D38A1"/>
    <w:rsid w:val="000D59A3"/>
    <w:rsid w:val="000E195E"/>
    <w:rsid w:val="000E3116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43C17"/>
    <w:rsid w:val="001521F6"/>
    <w:rsid w:val="00152D79"/>
    <w:rsid w:val="001537CD"/>
    <w:rsid w:val="001561F8"/>
    <w:rsid w:val="001601A0"/>
    <w:rsid w:val="0017342E"/>
    <w:rsid w:val="001825C2"/>
    <w:rsid w:val="00197664"/>
    <w:rsid w:val="001A380C"/>
    <w:rsid w:val="001A4E93"/>
    <w:rsid w:val="001B1D01"/>
    <w:rsid w:val="001C4594"/>
    <w:rsid w:val="001C4F2D"/>
    <w:rsid w:val="001C58A0"/>
    <w:rsid w:val="001C704C"/>
    <w:rsid w:val="001D5166"/>
    <w:rsid w:val="001E1E84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33810"/>
    <w:rsid w:val="00242F5F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874CE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D5BE0"/>
    <w:rsid w:val="002E2465"/>
    <w:rsid w:val="002F2220"/>
    <w:rsid w:val="002F63C4"/>
    <w:rsid w:val="003023A0"/>
    <w:rsid w:val="0030550D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37C65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0A2"/>
    <w:rsid w:val="00380BC8"/>
    <w:rsid w:val="00381AA4"/>
    <w:rsid w:val="00384258"/>
    <w:rsid w:val="00386ED8"/>
    <w:rsid w:val="00390574"/>
    <w:rsid w:val="00394177"/>
    <w:rsid w:val="00395E19"/>
    <w:rsid w:val="00397E71"/>
    <w:rsid w:val="003A25CF"/>
    <w:rsid w:val="003A7DD1"/>
    <w:rsid w:val="003B13E8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3F4F93"/>
    <w:rsid w:val="0040050C"/>
    <w:rsid w:val="00402391"/>
    <w:rsid w:val="00403ECC"/>
    <w:rsid w:val="00405351"/>
    <w:rsid w:val="00410412"/>
    <w:rsid w:val="00415BD6"/>
    <w:rsid w:val="00417828"/>
    <w:rsid w:val="00425290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717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16204"/>
    <w:rsid w:val="00521E18"/>
    <w:rsid w:val="00527D6A"/>
    <w:rsid w:val="00530BD8"/>
    <w:rsid w:val="005336F0"/>
    <w:rsid w:val="00534255"/>
    <w:rsid w:val="00534C6F"/>
    <w:rsid w:val="00536C34"/>
    <w:rsid w:val="00561A6A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5F5D26"/>
    <w:rsid w:val="00600B4E"/>
    <w:rsid w:val="00605110"/>
    <w:rsid w:val="006054CA"/>
    <w:rsid w:val="00610F2A"/>
    <w:rsid w:val="00613CA8"/>
    <w:rsid w:val="00615F92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55C24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A462F"/>
    <w:rsid w:val="006B00CD"/>
    <w:rsid w:val="006B4A3F"/>
    <w:rsid w:val="006B68D4"/>
    <w:rsid w:val="006C0C7E"/>
    <w:rsid w:val="006C5AE9"/>
    <w:rsid w:val="006D1581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23D1"/>
    <w:rsid w:val="00733715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6088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1912"/>
    <w:rsid w:val="007E4EA4"/>
    <w:rsid w:val="007E6130"/>
    <w:rsid w:val="007F2EE9"/>
    <w:rsid w:val="007F71F1"/>
    <w:rsid w:val="008159C5"/>
    <w:rsid w:val="00827BBB"/>
    <w:rsid w:val="00832A49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3915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3DB9"/>
    <w:rsid w:val="008E5CA6"/>
    <w:rsid w:val="008E7382"/>
    <w:rsid w:val="008E7963"/>
    <w:rsid w:val="008F2D07"/>
    <w:rsid w:val="008F3F56"/>
    <w:rsid w:val="008F60F7"/>
    <w:rsid w:val="0090372E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6F5F"/>
    <w:rsid w:val="009771D3"/>
    <w:rsid w:val="00977604"/>
    <w:rsid w:val="009805FF"/>
    <w:rsid w:val="00981606"/>
    <w:rsid w:val="0098212E"/>
    <w:rsid w:val="00982CE6"/>
    <w:rsid w:val="00983837"/>
    <w:rsid w:val="00983D6F"/>
    <w:rsid w:val="0098450D"/>
    <w:rsid w:val="00984E38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43DB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65BA4"/>
    <w:rsid w:val="00A732EF"/>
    <w:rsid w:val="00A77190"/>
    <w:rsid w:val="00A93E8A"/>
    <w:rsid w:val="00AA41C7"/>
    <w:rsid w:val="00AA4C57"/>
    <w:rsid w:val="00AA6C52"/>
    <w:rsid w:val="00AB1E7D"/>
    <w:rsid w:val="00AB4B2D"/>
    <w:rsid w:val="00AB6022"/>
    <w:rsid w:val="00AB7C81"/>
    <w:rsid w:val="00AC51E5"/>
    <w:rsid w:val="00AC5E03"/>
    <w:rsid w:val="00AC6837"/>
    <w:rsid w:val="00AC7877"/>
    <w:rsid w:val="00AC7E8B"/>
    <w:rsid w:val="00AD0B7A"/>
    <w:rsid w:val="00AD6975"/>
    <w:rsid w:val="00AE2AFF"/>
    <w:rsid w:val="00AE4980"/>
    <w:rsid w:val="00AF08AD"/>
    <w:rsid w:val="00AF4A5B"/>
    <w:rsid w:val="00AF5CCB"/>
    <w:rsid w:val="00AF6E14"/>
    <w:rsid w:val="00AF7230"/>
    <w:rsid w:val="00AF77DE"/>
    <w:rsid w:val="00B031A5"/>
    <w:rsid w:val="00B07790"/>
    <w:rsid w:val="00B1180C"/>
    <w:rsid w:val="00B13E7F"/>
    <w:rsid w:val="00B14342"/>
    <w:rsid w:val="00B16DE3"/>
    <w:rsid w:val="00B16E1F"/>
    <w:rsid w:val="00B24677"/>
    <w:rsid w:val="00B2562A"/>
    <w:rsid w:val="00B25B2D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1024"/>
    <w:rsid w:val="00BB70D5"/>
    <w:rsid w:val="00BB73FB"/>
    <w:rsid w:val="00BB7499"/>
    <w:rsid w:val="00BD0574"/>
    <w:rsid w:val="00BD064E"/>
    <w:rsid w:val="00BD17A9"/>
    <w:rsid w:val="00BD55C3"/>
    <w:rsid w:val="00BF5C2B"/>
    <w:rsid w:val="00BF6408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155A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422"/>
    <w:rsid w:val="00D979CA"/>
    <w:rsid w:val="00DA5664"/>
    <w:rsid w:val="00DB20A7"/>
    <w:rsid w:val="00DB3521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0141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5E1C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35034"/>
    <w:rsid w:val="00F52D33"/>
    <w:rsid w:val="00F60872"/>
    <w:rsid w:val="00F6152E"/>
    <w:rsid w:val="00F67AE7"/>
    <w:rsid w:val="00F70B27"/>
    <w:rsid w:val="00F8684A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AE7B-E4DE-614F-A31A-4F3F1975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1256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3</cp:revision>
  <cp:lastPrinted>2012-02-15T13:20:00Z</cp:lastPrinted>
  <dcterms:created xsi:type="dcterms:W3CDTF">2013-06-13T14:02:00Z</dcterms:created>
  <dcterms:modified xsi:type="dcterms:W3CDTF">2013-06-13T14:04:00Z</dcterms:modified>
</cp:coreProperties>
</file>