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77777777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 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1CCEBD1A" w:rsidR="00CB163D" w:rsidRDefault="00B919E8" w:rsidP="00CB163D">
      <w:r>
        <w:t>July 12</w:t>
      </w:r>
      <w:r w:rsidRPr="00B919E8">
        <w:rPr>
          <w:vertAlign w:val="superscript"/>
        </w:rPr>
        <w:t>th</w:t>
      </w:r>
      <w:r>
        <w:t xml:space="preserve"> </w:t>
      </w:r>
      <w:r w:rsidR="004A4E5E">
        <w:t>2012</w:t>
      </w:r>
      <w:r w:rsidR="00ED3105">
        <w:t>,</w:t>
      </w:r>
      <w:r w:rsidR="006B4A3F">
        <w:t xml:space="preserve"> </w:t>
      </w:r>
      <w:r w:rsidR="004A4E5E">
        <w:t>2pm TO 3:30</w:t>
      </w:r>
      <w:r w:rsidR="00D85BC0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32EFC2A2" w14:textId="4E280678" w:rsidR="00013B77" w:rsidRPr="00D51A69" w:rsidRDefault="000729F6" w:rsidP="00013B77">
      <w:pPr>
        <w:numPr>
          <w:ilvl w:val="0"/>
          <w:numId w:val="1"/>
        </w:numPr>
        <w:rPr>
          <w:i/>
          <w:iCs/>
        </w:rPr>
      </w:pPr>
      <w:r w:rsidRPr="00A02B83">
        <w:t xml:space="preserve">Rhonwyn Cornell (RhC), Linda Taylor (LT),Hannes Venter (HV), </w:t>
      </w:r>
      <w:r>
        <w:t xml:space="preserve"> </w:t>
      </w:r>
      <w:r w:rsidRPr="00A02B83">
        <w:t xml:space="preserve"> </w:t>
      </w:r>
      <w:r w:rsidR="00600B4E">
        <w:t xml:space="preserve">Lorinne Banister (LB),Liz Peloso (LP),Paul Biondich (PB), </w:t>
      </w:r>
      <w:r w:rsidRPr="00277737">
        <w:t xml:space="preserve">Mead Walker (MW), Ryan Crichton (RC),  Liz Peloso (LP),  </w:t>
      </w:r>
      <w:r>
        <w:t>Carl Lautner (CL</w:t>
      </w:r>
      <w:r w:rsidR="00600B4E">
        <w:t>), Brooke  Buchanan (BB</w:t>
      </w:r>
      <w:r>
        <w:t>), Michel Makolo (MM)</w:t>
      </w:r>
      <w:r w:rsidR="00600B4E">
        <w:t xml:space="preserve">, Emmanuel Rugomboka (ER), </w:t>
      </w:r>
      <w:proofErr w:type="spellStart"/>
      <w:r w:rsidR="00600B4E">
        <w:t>Dykki</w:t>
      </w:r>
      <w:proofErr w:type="spellEnd"/>
      <w:r w:rsidR="00600B4E">
        <w:t xml:space="preserve"> Settle (DS</w:t>
      </w:r>
      <w:r w:rsidR="004B30FA">
        <w:t>)</w:t>
      </w:r>
      <w:r w:rsidR="00600B4E">
        <w:t>.</w:t>
      </w:r>
    </w:p>
    <w:p w14:paraId="19F66573" w14:textId="77777777" w:rsidR="008E7963" w:rsidRDefault="008E7963" w:rsidP="008E7963">
      <w:pPr>
        <w:rPr>
          <w:b/>
          <w:bCs/>
          <w:sz w:val="28"/>
          <w:szCs w:val="28"/>
        </w:rPr>
      </w:pPr>
    </w:p>
    <w:p w14:paraId="38E3BAC1" w14:textId="5C96A2F4" w:rsidR="008E7963" w:rsidRPr="008E7963" w:rsidRDefault="00013B77" w:rsidP="008E7963">
      <w:pPr>
        <w:rPr>
          <w:b/>
          <w:bCs/>
          <w:sz w:val="28"/>
          <w:szCs w:val="28"/>
        </w:rPr>
      </w:pPr>
      <w:r w:rsidRPr="007A1F83">
        <w:rPr>
          <w:b/>
          <w:bCs/>
          <w:sz w:val="28"/>
          <w:szCs w:val="28"/>
        </w:rPr>
        <w:t>A</w:t>
      </w:r>
      <w:r w:rsidR="007A1F83">
        <w:rPr>
          <w:b/>
          <w:bCs/>
          <w:sz w:val="28"/>
          <w:szCs w:val="28"/>
        </w:rPr>
        <w:t>genda</w:t>
      </w:r>
      <w:r w:rsidR="00A301AD">
        <w:rPr>
          <w:b/>
          <w:bCs/>
          <w:sz w:val="28"/>
          <w:szCs w:val="28"/>
        </w:rPr>
        <w:t xml:space="preserve"> </w:t>
      </w:r>
    </w:p>
    <w:p w14:paraId="13803F01" w14:textId="77777777" w:rsidR="008E7963" w:rsidRDefault="008E7963" w:rsidP="008E79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960" w:hanging="960"/>
      </w:pPr>
      <w:r>
        <w:rPr>
          <w:rFonts w:cs="Calibri"/>
          <w:color w:val="141414"/>
        </w:rPr>
        <w:t>1.</w:t>
      </w:r>
      <w:r>
        <w:rPr>
          <w:color w:val="141414"/>
        </w:rPr>
        <w:t xml:space="preserve"> </w:t>
      </w:r>
      <w:r>
        <w:rPr>
          <w:rFonts w:cs="Calibri"/>
          <w:color w:val="101010"/>
        </w:rPr>
        <w:t>Project progress - RhC</w:t>
      </w:r>
    </w:p>
    <w:p w14:paraId="39FDC861" w14:textId="77777777" w:rsidR="008E7963" w:rsidRDefault="008E7963" w:rsidP="0037438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/>
      </w:pPr>
      <w:r w:rsidRPr="00374389">
        <w:rPr>
          <w:rFonts w:cs="Calibri"/>
          <w:color w:val="141414"/>
        </w:rPr>
        <w:t>◦</w:t>
      </w:r>
      <w:r w:rsidRPr="00374389">
        <w:rPr>
          <w:color w:val="141414"/>
        </w:rPr>
        <w:t xml:space="preserve">                      </w:t>
      </w:r>
      <w:r w:rsidRPr="00374389">
        <w:rPr>
          <w:rFonts w:cs="Calibri"/>
          <w:color w:val="101010"/>
        </w:rPr>
        <w:t>Facility Registry update - EJ</w:t>
      </w:r>
    </w:p>
    <w:p w14:paraId="57FD01DC" w14:textId="77777777" w:rsidR="008E7963" w:rsidRDefault="008E7963" w:rsidP="0037438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/>
      </w:pPr>
      <w:r w:rsidRPr="00374389">
        <w:rPr>
          <w:rFonts w:cs="Calibri"/>
          <w:color w:val="141414"/>
        </w:rPr>
        <w:t>◦</w:t>
      </w:r>
      <w:r w:rsidRPr="00374389">
        <w:rPr>
          <w:color w:val="141414"/>
        </w:rPr>
        <w:t xml:space="preserve">                      </w:t>
      </w:r>
      <w:r w:rsidRPr="00374389">
        <w:rPr>
          <w:rFonts w:cs="Calibri"/>
          <w:color w:val="101010"/>
        </w:rPr>
        <w:t>Provider Registry update - DS</w:t>
      </w:r>
    </w:p>
    <w:p w14:paraId="203D3FD9" w14:textId="77777777" w:rsidR="008E7963" w:rsidRDefault="008E7963" w:rsidP="0037438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/>
      </w:pPr>
      <w:r w:rsidRPr="00374389">
        <w:rPr>
          <w:rFonts w:cs="Calibri"/>
          <w:color w:val="141414"/>
        </w:rPr>
        <w:t>◦</w:t>
      </w:r>
      <w:r w:rsidRPr="00374389">
        <w:rPr>
          <w:color w:val="141414"/>
        </w:rPr>
        <w:t xml:space="preserve">                      </w:t>
      </w:r>
      <w:r w:rsidRPr="00374389">
        <w:rPr>
          <w:rFonts w:cs="Calibri"/>
          <w:color w:val="101010"/>
        </w:rPr>
        <w:t>Client Registry update – SG</w:t>
      </w:r>
    </w:p>
    <w:p w14:paraId="68C72306" w14:textId="77777777" w:rsidR="008E7963" w:rsidRDefault="008E7963" w:rsidP="0037438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/>
      </w:pPr>
      <w:r w:rsidRPr="00374389">
        <w:rPr>
          <w:rFonts w:cs="Calibri"/>
          <w:color w:val="141414"/>
        </w:rPr>
        <w:t>◦</w:t>
      </w:r>
      <w:r w:rsidRPr="00374389">
        <w:rPr>
          <w:color w:val="141414"/>
        </w:rPr>
        <w:t xml:space="preserve">                      </w:t>
      </w:r>
      <w:r w:rsidRPr="00374389">
        <w:rPr>
          <w:rFonts w:cs="Calibri"/>
          <w:color w:val="141414"/>
        </w:rPr>
        <w:t>Shared Health Record update– WN</w:t>
      </w:r>
    </w:p>
    <w:p w14:paraId="3A978A0D" w14:textId="77777777" w:rsidR="008E7963" w:rsidRDefault="008E7963" w:rsidP="0037438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/>
      </w:pPr>
      <w:r w:rsidRPr="00374389">
        <w:rPr>
          <w:rFonts w:cs="Calibri"/>
          <w:color w:val="141414"/>
        </w:rPr>
        <w:t>◦</w:t>
      </w:r>
      <w:r w:rsidRPr="00374389">
        <w:rPr>
          <w:color w:val="141414"/>
        </w:rPr>
        <w:t xml:space="preserve">                      </w:t>
      </w:r>
      <w:r w:rsidRPr="00374389">
        <w:rPr>
          <w:rFonts w:cs="Calibri"/>
          <w:color w:val="141414"/>
        </w:rPr>
        <w:t>Interoperability layer update– RC</w:t>
      </w:r>
    </w:p>
    <w:p w14:paraId="7937C106" w14:textId="4211129E" w:rsidR="008E7963" w:rsidRDefault="008E7963" w:rsidP="0037438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/>
      </w:pPr>
      <w:r w:rsidRPr="00374389">
        <w:rPr>
          <w:rFonts w:cs="Calibri"/>
          <w:color w:val="141414"/>
        </w:rPr>
        <w:t>◦</w:t>
      </w:r>
      <w:r w:rsidRPr="00374389">
        <w:rPr>
          <w:color w:val="141414"/>
        </w:rPr>
        <w:t xml:space="preserve">                      </w:t>
      </w:r>
      <w:r w:rsidRPr="00374389">
        <w:rPr>
          <w:rFonts w:cs="Calibri"/>
          <w:color w:val="141414"/>
        </w:rPr>
        <w:t>OpenMRS update – WN/RhC</w:t>
      </w:r>
      <w:r w:rsidRPr="00374389">
        <w:rPr>
          <w:rFonts w:ascii="Helvetica" w:hAnsi="Helvetica" w:cs="Helvetica"/>
          <w:color w:val="0F6312"/>
        </w:rPr>
        <w:t> </w:t>
      </w:r>
    </w:p>
    <w:p w14:paraId="56DEF2AF" w14:textId="4F42735F" w:rsidR="008E7963" w:rsidRDefault="00374389" w:rsidP="008E79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960" w:hanging="960"/>
      </w:pPr>
      <w:r>
        <w:rPr>
          <w:rFonts w:cs="Calibri"/>
          <w:color w:val="141414"/>
        </w:rPr>
        <w:t>2</w:t>
      </w:r>
      <w:r w:rsidR="008E7963">
        <w:rPr>
          <w:rFonts w:cs="Calibri"/>
          <w:color w:val="141414"/>
        </w:rPr>
        <w:t>.</w:t>
      </w:r>
      <w:r w:rsidR="008E7963">
        <w:rPr>
          <w:color w:val="141414"/>
        </w:rPr>
        <w:t xml:space="preserve"> </w:t>
      </w:r>
      <w:r w:rsidR="008E7963">
        <w:rPr>
          <w:rFonts w:cs="Calibri"/>
          <w:color w:val="141414"/>
        </w:rPr>
        <w:t>Any other business</w:t>
      </w:r>
    </w:p>
    <w:p w14:paraId="58898386" w14:textId="77777777" w:rsidR="00A77190" w:rsidRDefault="00483549" w:rsidP="00A77190">
      <w:pPr>
        <w:pStyle w:val="Heading1"/>
      </w:pPr>
      <w:r>
        <w:t>M</w:t>
      </w:r>
      <w:r w:rsidR="00C908CB">
        <w:t xml:space="preserve">inutes </w:t>
      </w:r>
      <w:r w:rsidR="00A77190">
        <w:t xml:space="preserve">Call Recording </w:t>
      </w:r>
    </w:p>
    <w:p w14:paraId="55563BE1" w14:textId="77777777" w:rsidR="00B76D95" w:rsidRDefault="007F2EE9" w:rsidP="00B16E1F">
      <w:r>
        <w:br/>
      </w:r>
      <w:r w:rsidR="00600B4E">
        <w:t>The link for audio streaming is below.</w:t>
      </w:r>
      <w:r w:rsidR="00600B4E">
        <w:br/>
      </w:r>
    </w:p>
    <w:p w14:paraId="4B5CA073" w14:textId="6843FD6E" w:rsidR="00B16E1F" w:rsidRPr="00B16E1F" w:rsidRDefault="00600B4E" w:rsidP="00B16E1F">
      <w:r>
        <w:t>Recordings are deleted after 30 days.</w:t>
      </w:r>
    </w:p>
    <w:p w14:paraId="3B84316C" w14:textId="77777777" w:rsidR="00B16E1F" w:rsidRPr="00B16E1F" w:rsidRDefault="00B16E1F" w:rsidP="0033689B">
      <w:pPr>
        <w:rPr>
          <w:b/>
          <w:i/>
        </w:rPr>
      </w:pPr>
    </w:p>
    <w:p w14:paraId="643E214B" w14:textId="77777777" w:rsidR="0033689B" w:rsidRDefault="0033689B" w:rsidP="00097200">
      <w:pPr>
        <w:jc w:val="both"/>
        <w:rPr>
          <w:b/>
          <w:i/>
        </w:rPr>
      </w:pPr>
      <w:r w:rsidRPr="00881032">
        <w:rPr>
          <w:b/>
          <w:i/>
        </w:rPr>
        <w:t>Key points of discussion:</w:t>
      </w:r>
    </w:p>
    <w:p w14:paraId="02C59606" w14:textId="77777777" w:rsidR="00FD1FDC" w:rsidRDefault="00FD1FDC" w:rsidP="00097200">
      <w:pPr>
        <w:jc w:val="both"/>
        <w:rPr>
          <w:b/>
          <w:i/>
        </w:rPr>
      </w:pPr>
    </w:p>
    <w:p w14:paraId="577F11EF" w14:textId="610A8D3A" w:rsidR="00A371A3" w:rsidRPr="00A371A3" w:rsidRDefault="00A371A3" w:rsidP="00097200">
      <w:pPr>
        <w:jc w:val="both"/>
        <w:rPr>
          <w:b/>
        </w:rPr>
      </w:pPr>
      <w:r w:rsidRPr="00A371A3">
        <w:rPr>
          <w:b/>
          <w:i/>
        </w:rPr>
        <w:t>Overall project</w:t>
      </w:r>
      <w:r w:rsidRPr="00A371A3">
        <w:rPr>
          <w:b/>
        </w:rPr>
        <w:t xml:space="preserve"> </w:t>
      </w:r>
    </w:p>
    <w:p w14:paraId="1E9A7A4F" w14:textId="47CD43CF" w:rsidR="004B30FA" w:rsidRPr="00924A7F" w:rsidRDefault="00924A7F" w:rsidP="00097200">
      <w:pPr>
        <w:jc w:val="both"/>
      </w:pPr>
      <w:r w:rsidRPr="00924A7F">
        <w:t>Technical progress still on track, training plan close to being agreed</w:t>
      </w:r>
      <w:r w:rsidR="00D3133E">
        <w:t xml:space="preserve"> with MoH</w:t>
      </w:r>
      <w:r w:rsidRPr="00924A7F">
        <w:t xml:space="preserve">, should have access to NDC by end of next week for deployment environment </w:t>
      </w:r>
    </w:p>
    <w:p w14:paraId="53856B2E" w14:textId="77777777" w:rsidR="00924A7F" w:rsidRDefault="00924A7F" w:rsidP="00097200">
      <w:pPr>
        <w:jc w:val="both"/>
        <w:rPr>
          <w:b/>
          <w:i/>
        </w:rPr>
      </w:pPr>
    </w:p>
    <w:p w14:paraId="66574ED9" w14:textId="77777777" w:rsidR="00A371A3" w:rsidRDefault="00A371A3" w:rsidP="00097200">
      <w:pPr>
        <w:jc w:val="both"/>
      </w:pPr>
      <w:r w:rsidRPr="00A371A3">
        <w:rPr>
          <w:b/>
          <w:i/>
        </w:rPr>
        <w:t>Facility Registry</w:t>
      </w:r>
      <w:r>
        <w:t xml:space="preserve"> </w:t>
      </w:r>
    </w:p>
    <w:p w14:paraId="5644B3A5" w14:textId="0D1F57CE" w:rsidR="00B919E8" w:rsidRDefault="00B919E8" w:rsidP="00097200">
      <w:pPr>
        <w:jc w:val="both"/>
      </w:pPr>
      <w:r>
        <w:t xml:space="preserve">EJ sent out an update via email: </w:t>
      </w:r>
    </w:p>
    <w:p w14:paraId="111056CB" w14:textId="15C1F60F" w:rsidR="00B919E8" w:rsidRDefault="00B919E8" w:rsidP="00B919E8">
      <w:pPr>
        <w:rPr>
          <w:rFonts w:eastAsia="Times New Roman"/>
        </w:rPr>
      </w:pPr>
      <w:r>
        <w:rPr>
          <w:rFonts w:eastAsia="Times New Roman"/>
        </w:rPr>
        <w:t>- c</w:t>
      </w:r>
      <w:r>
        <w:rPr>
          <w:rFonts w:eastAsia="Times New Roman"/>
        </w:rPr>
        <w:t>onfirmed someone for the Kigali training of the fac</w:t>
      </w:r>
      <w:r>
        <w:rPr>
          <w:rFonts w:eastAsia="Times New Roman"/>
        </w:rPr>
        <w:t>ility</w:t>
      </w:r>
      <w:r>
        <w:rPr>
          <w:rFonts w:eastAsia="Times New Roman"/>
        </w:rPr>
        <w:t xml:space="preserve"> reg</w:t>
      </w:r>
      <w:r>
        <w:rPr>
          <w:rFonts w:eastAsia="Times New Roman"/>
        </w:rPr>
        <w:t>istry;</w:t>
      </w:r>
    </w:p>
    <w:p w14:paraId="3ADE6A69" w14:textId="59A98F2A" w:rsidR="00B919E8" w:rsidRDefault="00B919E8" w:rsidP="00B919E8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</w:rPr>
        <w:t xml:space="preserve">sent out hands-on exercises to </w:t>
      </w:r>
      <w:proofErr w:type="spellStart"/>
      <w:r>
        <w:rPr>
          <w:rFonts w:eastAsia="Times New Roman"/>
        </w:rPr>
        <w:t>V</w:t>
      </w:r>
      <w:r>
        <w:rPr>
          <w:rFonts w:eastAsia="Times New Roman"/>
        </w:rPr>
        <w:t>enuste</w:t>
      </w:r>
      <w:proofErr w:type="spellEnd"/>
      <w:r>
        <w:rPr>
          <w:rFonts w:eastAsia="Times New Roman"/>
        </w:rPr>
        <w:t xml:space="preserve"> and Gloria as the next step in the training</w:t>
      </w:r>
      <w:r>
        <w:rPr>
          <w:rFonts w:eastAsia="Times New Roman"/>
        </w:rPr>
        <w:t>;</w:t>
      </w:r>
    </w:p>
    <w:p w14:paraId="01A50E9F" w14:textId="01DDD607" w:rsidR="00B919E8" w:rsidRDefault="00B919E8" w:rsidP="00B919E8">
      <w:pPr>
        <w:rPr>
          <w:rFonts w:eastAsia="Times New Roman"/>
        </w:rPr>
      </w:pPr>
      <w:r>
        <w:rPr>
          <w:rFonts w:eastAsia="Times New Roman"/>
        </w:rPr>
        <w:lastRenderedPageBreak/>
        <w:t>- updating the server with different requests and fixes; </w:t>
      </w:r>
    </w:p>
    <w:p w14:paraId="342EA063" w14:textId="457A10BF" w:rsidR="00B919E8" w:rsidRDefault="00B919E8" w:rsidP="00B919E8">
      <w:pPr>
        <w:rPr>
          <w:rFonts w:eastAsia="Times New Roman"/>
        </w:rPr>
      </w:pPr>
      <w:r>
        <w:rPr>
          <w:rFonts w:eastAsia="Times New Roman"/>
        </w:rPr>
        <w:t>- uploaded t</w:t>
      </w:r>
      <w:r>
        <w:rPr>
          <w:rFonts w:eastAsia="Times New Roman"/>
        </w:rPr>
        <w:t>he June dataset of facilities.</w:t>
      </w:r>
    </w:p>
    <w:p w14:paraId="24AC9D68" w14:textId="2E66D320" w:rsidR="00B919E8" w:rsidRDefault="00B919E8" w:rsidP="00097200">
      <w:pPr>
        <w:jc w:val="both"/>
      </w:pPr>
    </w:p>
    <w:p w14:paraId="30658695" w14:textId="5EB7D1AD" w:rsidR="00FD1FDC" w:rsidRDefault="00433D5E" w:rsidP="00097200">
      <w:pPr>
        <w:jc w:val="both"/>
        <w:rPr>
          <w:b/>
          <w:i/>
        </w:rPr>
      </w:pPr>
      <w:r w:rsidRPr="00795356">
        <w:rPr>
          <w:b/>
          <w:i/>
        </w:rPr>
        <w:t>Provider R</w:t>
      </w:r>
      <w:r w:rsidR="00AC6837" w:rsidRPr="00795356">
        <w:rPr>
          <w:b/>
          <w:i/>
        </w:rPr>
        <w:t>egistry</w:t>
      </w:r>
    </w:p>
    <w:p w14:paraId="2F2FCEF1" w14:textId="0D5D2F76" w:rsidR="00CB6965" w:rsidRPr="00CB6965" w:rsidRDefault="00D3133E" w:rsidP="00097200">
      <w:pPr>
        <w:jc w:val="both"/>
      </w:pPr>
      <w:r>
        <w:t>IntraHealth have</w:t>
      </w:r>
      <w:r w:rsidR="00CB6965" w:rsidRPr="00CB6965">
        <w:t xml:space="preserve"> demonstrated </w:t>
      </w:r>
      <w:r w:rsidR="00CB6965">
        <w:t>work done to date. The</w:t>
      </w:r>
      <w:r w:rsidR="00CB6965" w:rsidRPr="00CB6965">
        <w:t xml:space="preserve"> read and search functionality comp</w:t>
      </w:r>
      <w:r w:rsidR="00CB6965">
        <w:t>leted</w:t>
      </w:r>
      <w:r w:rsidR="00CB6965" w:rsidRPr="00CB6965">
        <w:t>, the write functiona</w:t>
      </w:r>
      <w:r w:rsidR="00CB6965">
        <w:t>lity will be added by next week.</w:t>
      </w:r>
      <w:r>
        <w:t xml:space="preserve"> </w:t>
      </w:r>
      <w:r w:rsidR="00CB6965" w:rsidRPr="00CB6965">
        <w:t xml:space="preserve">Will be ready for training in mid-August </w:t>
      </w:r>
    </w:p>
    <w:p w14:paraId="74DD4AFD" w14:textId="5CE138FD" w:rsidR="00CB6965" w:rsidRPr="00CB6965" w:rsidRDefault="00CB6965" w:rsidP="00097200">
      <w:pPr>
        <w:jc w:val="both"/>
      </w:pPr>
      <w:r w:rsidRPr="00CB6965">
        <w:t>Ask</w:t>
      </w:r>
      <w:r w:rsidR="00D3133E">
        <w:t xml:space="preserve">ed for </w:t>
      </w:r>
      <w:r w:rsidRPr="00CB6965">
        <w:t xml:space="preserve">questions </w:t>
      </w:r>
      <w:r w:rsidR="00D3133E">
        <w:t xml:space="preserve">to be </w:t>
      </w:r>
      <w:r w:rsidRPr="00CB6965">
        <w:t>answered by provider reg</w:t>
      </w:r>
      <w:r w:rsidR="00D3133E">
        <w:t xml:space="preserve">istry so </w:t>
      </w:r>
      <w:r w:rsidRPr="00CB6965">
        <w:t>will be able to report on this</w:t>
      </w:r>
      <w:r w:rsidR="00D3133E">
        <w:t>.</w:t>
      </w:r>
      <w:r w:rsidRPr="00CB6965">
        <w:t xml:space="preserve"> </w:t>
      </w:r>
    </w:p>
    <w:p w14:paraId="14388ECC" w14:textId="73FD70E7" w:rsidR="00CB6965" w:rsidRPr="00CB6965" w:rsidRDefault="00D3133E" w:rsidP="00097200">
      <w:pPr>
        <w:jc w:val="both"/>
      </w:pPr>
      <w:proofErr w:type="spellStart"/>
      <w:proofErr w:type="gramStart"/>
      <w:r>
        <w:t>e</w:t>
      </w:r>
      <w:r w:rsidR="00CB6965" w:rsidRPr="00CB6965">
        <w:t>g</w:t>
      </w:r>
      <w:proofErr w:type="spellEnd"/>
      <w:proofErr w:type="gramEnd"/>
      <w:r w:rsidR="00CB6965" w:rsidRPr="00CB6965">
        <w:t xml:space="preserve">: how many providers? </w:t>
      </w:r>
    </w:p>
    <w:p w14:paraId="694E6369" w14:textId="77777777" w:rsidR="00CB6965" w:rsidRPr="00CB6965" w:rsidRDefault="00CB6965" w:rsidP="00097200">
      <w:pPr>
        <w:jc w:val="both"/>
      </w:pPr>
    </w:p>
    <w:p w14:paraId="054D6DA8" w14:textId="77777777" w:rsidR="00034E80" w:rsidRDefault="00034E80" w:rsidP="00034E80">
      <w:pPr>
        <w:jc w:val="both"/>
        <w:rPr>
          <w:b/>
          <w:i/>
        </w:rPr>
      </w:pPr>
      <w:r w:rsidRPr="00795356">
        <w:rPr>
          <w:b/>
          <w:i/>
        </w:rPr>
        <w:t xml:space="preserve">Client Registry </w:t>
      </w:r>
    </w:p>
    <w:p w14:paraId="16EB6338" w14:textId="16A4C05F" w:rsidR="00B919E8" w:rsidRPr="00CB6965" w:rsidRDefault="00CB6965" w:rsidP="00034E80">
      <w:pPr>
        <w:jc w:val="both"/>
      </w:pPr>
      <w:r w:rsidRPr="00CB6965">
        <w:t xml:space="preserve">Had </w:t>
      </w:r>
      <w:r>
        <w:t xml:space="preserve">a productive </w:t>
      </w:r>
      <w:r w:rsidRPr="00CB6965">
        <w:t>2</w:t>
      </w:r>
      <w:r>
        <w:t xml:space="preserve">hr meeting last Friday </w:t>
      </w:r>
    </w:p>
    <w:p w14:paraId="3E523734" w14:textId="24A70019" w:rsidR="00CB6965" w:rsidRPr="00CB6965" w:rsidRDefault="00CB6965" w:rsidP="00034E80">
      <w:pPr>
        <w:jc w:val="both"/>
      </w:pPr>
      <w:r w:rsidRPr="00CB6965">
        <w:t xml:space="preserve">Continuing data analysis re: matching, ID availability, </w:t>
      </w:r>
    </w:p>
    <w:p w14:paraId="52D16FB5" w14:textId="22D5496C" w:rsidR="00CB6965" w:rsidRPr="00CB6965" w:rsidRDefault="00CB6965" w:rsidP="00034E80">
      <w:pPr>
        <w:jc w:val="both"/>
      </w:pPr>
      <w:r w:rsidRPr="00CB6965">
        <w:t xml:space="preserve">Will be finalizing </w:t>
      </w:r>
      <w:r>
        <w:t>set o</w:t>
      </w:r>
      <w:r w:rsidRPr="00CB6965">
        <w:t xml:space="preserve">f fields useful for the pilot </w:t>
      </w:r>
      <w:r>
        <w:t>soon</w:t>
      </w:r>
      <w:r w:rsidR="00D3133E">
        <w:t xml:space="preserve"> and will also </w:t>
      </w:r>
      <w:r w:rsidRPr="00CB6965">
        <w:t>h</w:t>
      </w:r>
      <w:r>
        <w:t>ave OpenEMPI and database on one server to enable configuration</w:t>
      </w:r>
    </w:p>
    <w:p w14:paraId="0D8E2C67" w14:textId="1AEC725F" w:rsidR="00CB6965" w:rsidRPr="00CB6965" w:rsidRDefault="00D3133E" w:rsidP="00034E80">
      <w:pPr>
        <w:jc w:val="both"/>
      </w:pPr>
      <w:r>
        <w:t xml:space="preserve">Have </w:t>
      </w:r>
      <w:r w:rsidR="00CB6965" w:rsidRPr="00CB6965">
        <w:t>o/s issues related to how to merge/</w:t>
      </w:r>
      <w:proofErr w:type="gramStart"/>
      <w:r w:rsidR="00CB6965" w:rsidRPr="00CB6965">
        <w:t>unmerge  records</w:t>
      </w:r>
      <w:proofErr w:type="gramEnd"/>
      <w:r w:rsidR="00CB6965" w:rsidRPr="00CB6965">
        <w:t xml:space="preserve"> related to SHR </w:t>
      </w:r>
    </w:p>
    <w:p w14:paraId="11787E6C" w14:textId="77777777" w:rsidR="00374389" w:rsidRDefault="00374389" w:rsidP="00034E80">
      <w:pPr>
        <w:jc w:val="both"/>
        <w:rPr>
          <w:b/>
          <w:i/>
        </w:rPr>
      </w:pPr>
    </w:p>
    <w:p w14:paraId="5F4A1CAE" w14:textId="1EE58CB4" w:rsidR="00B919E8" w:rsidRDefault="00CB6965" w:rsidP="00034E80">
      <w:pPr>
        <w:jc w:val="both"/>
        <w:rPr>
          <w:b/>
          <w:i/>
        </w:rPr>
      </w:pPr>
      <w:r>
        <w:rPr>
          <w:b/>
          <w:i/>
        </w:rPr>
        <w:t>Terminology Service</w:t>
      </w:r>
    </w:p>
    <w:p w14:paraId="262D7F0D" w14:textId="7BEC569D" w:rsidR="00CB6965" w:rsidRPr="00CB6965" w:rsidRDefault="00CB6965" w:rsidP="00034E80">
      <w:pPr>
        <w:jc w:val="both"/>
      </w:pPr>
      <w:r w:rsidRPr="00CB6965">
        <w:t xml:space="preserve">Terminology management </w:t>
      </w:r>
      <w:r w:rsidR="00D3133E">
        <w:t xml:space="preserve">training to be </w:t>
      </w:r>
      <w:r w:rsidRPr="00CB6965">
        <w:t xml:space="preserve">done by Apelon and supported by a volunteer </w:t>
      </w:r>
    </w:p>
    <w:p w14:paraId="13525D55" w14:textId="0F717260" w:rsidR="006F519A" w:rsidRDefault="00CB6965" w:rsidP="00097200">
      <w:pPr>
        <w:jc w:val="both"/>
      </w:pPr>
      <w:r>
        <w:t xml:space="preserve">Last 2 imports of admin units and last of the maternal concepts for Rwanda being done now </w:t>
      </w:r>
    </w:p>
    <w:p w14:paraId="2A200BE2" w14:textId="77777777" w:rsidR="00CB6965" w:rsidRDefault="00CB6965" w:rsidP="00097200">
      <w:pPr>
        <w:jc w:val="both"/>
      </w:pPr>
    </w:p>
    <w:p w14:paraId="549C74EF" w14:textId="721FE58D" w:rsidR="005E75AE" w:rsidRDefault="005E75AE" w:rsidP="00097200">
      <w:pPr>
        <w:jc w:val="both"/>
        <w:rPr>
          <w:b/>
          <w:i/>
        </w:rPr>
      </w:pPr>
      <w:r>
        <w:rPr>
          <w:b/>
          <w:i/>
        </w:rPr>
        <w:t>SHR, OpenMRS and RapidSMS components</w:t>
      </w:r>
    </w:p>
    <w:p w14:paraId="24955ED2" w14:textId="1CB4D792" w:rsidR="00CB6965" w:rsidRDefault="00616DE1" w:rsidP="00097200">
      <w:pPr>
        <w:jc w:val="both"/>
      </w:pPr>
      <w:r>
        <w:t>Test environ</w:t>
      </w:r>
      <w:r w:rsidR="00CB6965">
        <w:t>m</w:t>
      </w:r>
      <w:r>
        <w:t>e</w:t>
      </w:r>
      <w:r w:rsidR="00CB6965">
        <w:t>nt running now and interop</w:t>
      </w:r>
      <w:r>
        <w:t>erability</w:t>
      </w:r>
      <w:r w:rsidR="00CB6965">
        <w:t xml:space="preserve"> layer connected now and all messaging with exception of 3 sp. Workflows</w:t>
      </w:r>
      <w:r w:rsidR="00D3133E">
        <w:t xml:space="preserve">, is being tested. </w:t>
      </w:r>
      <w:r w:rsidR="00CB6965">
        <w:t>Have created test data and loaded in to CR and PR and have tested sending data to SHR via interop</w:t>
      </w:r>
      <w:r w:rsidR="00D3133E">
        <w:t>erability</w:t>
      </w:r>
      <w:r w:rsidR="00CB6965">
        <w:t xml:space="preserve"> layer</w:t>
      </w:r>
      <w:r w:rsidR="00D3133E">
        <w:t xml:space="preserve">. </w:t>
      </w:r>
      <w:r w:rsidR="00CB6965">
        <w:t xml:space="preserve"> </w:t>
      </w:r>
    </w:p>
    <w:p w14:paraId="5A9A2817" w14:textId="103723E3" w:rsidR="00616DE1" w:rsidRDefault="00616DE1" w:rsidP="00097200">
      <w:pPr>
        <w:jc w:val="both"/>
      </w:pPr>
      <w:r>
        <w:t xml:space="preserve">Finalizing form implementation and the concept dictionary </w:t>
      </w:r>
      <w:r w:rsidR="00D3133E">
        <w:t xml:space="preserve">currently </w:t>
      </w:r>
    </w:p>
    <w:p w14:paraId="323AAB30" w14:textId="2E686D5E" w:rsidR="00616DE1" w:rsidRDefault="00616DE1" w:rsidP="00097200">
      <w:pPr>
        <w:jc w:val="both"/>
      </w:pPr>
      <w:r>
        <w:t>First implementation of maternal summary running in cloud inc</w:t>
      </w:r>
      <w:r w:rsidR="00D3133E">
        <w:t>luding</w:t>
      </w:r>
      <w:r>
        <w:t xml:space="preserve"> all functionality previewed at last workshop</w:t>
      </w:r>
    </w:p>
    <w:p w14:paraId="2EB7ED12" w14:textId="4C441A0C" w:rsidR="00616DE1" w:rsidRDefault="00D3133E" w:rsidP="00097200">
      <w:pPr>
        <w:jc w:val="both"/>
      </w:pPr>
      <w:r>
        <w:t>Over n</w:t>
      </w:r>
      <w:r w:rsidR="00616DE1">
        <w:t xml:space="preserve">ext few weeks will be testing and validating all workflows </w:t>
      </w:r>
    </w:p>
    <w:p w14:paraId="08787C99" w14:textId="77777777" w:rsidR="00616DE1" w:rsidRDefault="00616DE1" w:rsidP="00097200">
      <w:pPr>
        <w:jc w:val="both"/>
      </w:pPr>
    </w:p>
    <w:p w14:paraId="7D4A6120" w14:textId="6FAB08B5" w:rsidR="00616DE1" w:rsidRDefault="00616DE1" w:rsidP="00097200">
      <w:pPr>
        <w:jc w:val="both"/>
      </w:pPr>
      <w:r>
        <w:t xml:space="preserve">Lab and PMTCT module integration – MoH have </w:t>
      </w:r>
      <w:r w:rsidR="00433F13">
        <w:t xml:space="preserve">developed / </w:t>
      </w:r>
      <w:r>
        <w:t xml:space="preserve">implemented these and </w:t>
      </w:r>
      <w:r w:rsidR="00433F13">
        <w:t xml:space="preserve">we </w:t>
      </w:r>
      <w:r>
        <w:t xml:space="preserve">have been asked to integrate this with SHR in the RHEA pilot </w:t>
      </w:r>
      <w:r w:rsidR="00433F13">
        <w:t xml:space="preserve">but as the </w:t>
      </w:r>
      <w:r>
        <w:t>lab module still in dev</w:t>
      </w:r>
      <w:r w:rsidR="004D3347">
        <w:t>elopment</w:t>
      </w:r>
      <w:r>
        <w:t xml:space="preserve"> and testing stage and very unlikely to be ready for September roll-out and the PMTCT module </w:t>
      </w:r>
      <w:r w:rsidR="00433F13">
        <w:t xml:space="preserve">not fully tested, WN </w:t>
      </w:r>
      <w:r>
        <w:t xml:space="preserve">met with Gilbert </w:t>
      </w:r>
      <w:r w:rsidR="00433F13">
        <w:t xml:space="preserve">to discuss </w:t>
      </w:r>
      <w:r>
        <w:t xml:space="preserve">this </w:t>
      </w:r>
      <w:proofErr w:type="gramStart"/>
      <w:r>
        <w:t xml:space="preserve">and </w:t>
      </w:r>
      <w:r w:rsidR="00433F13">
        <w:t xml:space="preserve"> </w:t>
      </w:r>
      <w:r>
        <w:t>whether</w:t>
      </w:r>
      <w:proofErr w:type="gramEnd"/>
      <w:r>
        <w:t xml:space="preserve"> </w:t>
      </w:r>
      <w:r w:rsidR="00433F13">
        <w:t xml:space="preserve">it is </w:t>
      </w:r>
      <w:r>
        <w:t xml:space="preserve">feasible to do this in the </w:t>
      </w:r>
      <w:r w:rsidR="00433F13">
        <w:t xml:space="preserve">remaining </w:t>
      </w:r>
      <w:r>
        <w:t>timeframe</w:t>
      </w:r>
      <w:r w:rsidR="00433F13">
        <w:t xml:space="preserve">. Have </w:t>
      </w:r>
      <w:r>
        <w:t>only 2 weeks dev</w:t>
      </w:r>
      <w:r w:rsidR="004D3347">
        <w:t>elopment</w:t>
      </w:r>
      <w:r>
        <w:t>/testing time left before deployment and training.</w:t>
      </w:r>
    </w:p>
    <w:p w14:paraId="6FABDBDA" w14:textId="77777777" w:rsidR="00616DE1" w:rsidRDefault="00616DE1" w:rsidP="00097200">
      <w:pPr>
        <w:jc w:val="both"/>
      </w:pPr>
    </w:p>
    <w:p w14:paraId="35432DE7" w14:textId="764DFF25" w:rsidR="00616DE1" w:rsidRDefault="00616DE1" w:rsidP="00097200">
      <w:pPr>
        <w:jc w:val="both"/>
      </w:pPr>
      <w:r>
        <w:t xml:space="preserve">WN </w:t>
      </w:r>
      <w:r w:rsidR="00433F13">
        <w:t xml:space="preserve">also </w:t>
      </w:r>
      <w:r>
        <w:t xml:space="preserve">had discussions </w:t>
      </w:r>
      <w:r w:rsidR="00433F13">
        <w:t xml:space="preserve">with </w:t>
      </w:r>
      <w:r>
        <w:t xml:space="preserve">MoH </w:t>
      </w:r>
      <w:r w:rsidR="00433F13">
        <w:t>about upgrading</w:t>
      </w:r>
      <w:r>
        <w:t xml:space="preserve"> to OpenMRS version 1.9 but as they d</w:t>
      </w:r>
      <w:r w:rsidR="00433F13">
        <w:t>o not have a full roadmap yet</w:t>
      </w:r>
      <w:r>
        <w:t xml:space="preserve"> not feasible for now. </w:t>
      </w:r>
      <w:proofErr w:type="gramStart"/>
      <w:r w:rsidR="00433F13">
        <w:t>Have a</w:t>
      </w:r>
      <w:r w:rsidR="004D3347">
        <w:t xml:space="preserve">greed to </w:t>
      </w:r>
      <w:r>
        <w:t>continue to build adapter module to be compatible with version 1.6.5.</w:t>
      </w:r>
      <w:proofErr w:type="gramEnd"/>
      <w:r>
        <w:t xml:space="preserve"> </w:t>
      </w:r>
    </w:p>
    <w:p w14:paraId="194C4F38" w14:textId="77777777" w:rsidR="00616DE1" w:rsidRDefault="00616DE1" w:rsidP="00097200">
      <w:pPr>
        <w:jc w:val="both"/>
      </w:pPr>
    </w:p>
    <w:p w14:paraId="4890ACB0" w14:textId="42114A83" w:rsidR="00616DE1" w:rsidRDefault="004D3347" w:rsidP="00097200">
      <w:pPr>
        <w:jc w:val="both"/>
      </w:pPr>
      <w:r>
        <w:lastRenderedPageBreak/>
        <w:t>There is a n</w:t>
      </w:r>
      <w:r w:rsidR="00616DE1">
        <w:t xml:space="preserve">eed to understand maturity models for existing applications. </w:t>
      </w:r>
      <w:r>
        <w:t xml:space="preserve">Must be aware of modifications needed to match OpenMRS upgrades in the future and should discuss in September. </w:t>
      </w:r>
    </w:p>
    <w:p w14:paraId="648F33A5" w14:textId="49F1FA44" w:rsidR="004D3347" w:rsidRDefault="004D3347" w:rsidP="00097200">
      <w:pPr>
        <w:jc w:val="both"/>
      </w:pPr>
      <w:r>
        <w:t xml:space="preserve">Rowan has been providing some advice / mentorship to MoH re: OpenMRS in terms of upgrade roadmaps and regression testing.  </w:t>
      </w:r>
    </w:p>
    <w:p w14:paraId="264BFB18" w14:textId="77777777" w:rsidR="004D3347" w:rsidRPr="00924A7F" w:rsidRDefault="004D3347" w:rsidP="00097200">
      <w:pPr>
        <w:jc w:val="both"/>
      </w:pPr>
    </w:p>
    <w:p w14:paraId="3060E8F9" w14:textId="6C569C04" w:rsidR="00924A7F" w:rsidRPr="00924A7F" w:rsidRDefault="00433F13" w:rsidP="00097200">
      <w:pPr>
        <w:jc w:val="both"/>
      </w:pPr>
      <w:r>
        <w:t>Also n</w:t>
      </w:r>
      <w:r w:rsidR="00924A7F" w:rsidRPr="00924A7F">
        <w:t xml:space="preserve">eed to discuss the data structure envisaged for the SHR at September meeting </w:t>
      </w:r>
    </w:p>
    <w:p w14:paraId="76ABCD0A" w14:textId="77777777" w:rsidR="00924A7F" w:rsidRDefault="00924A7F" w:rsidP="00097200">
      <w:pPr>
        <w:jc w:val="both"/>
        <w:rPr>
          <w:b/>
          <w:i/>
        </w:rPr>
      </w:pPr>
    </w:p>
    <w:p w14:paraId="02F2A0B2" w14:textId="310B8FE0" w:rsidR="00616DE1" w:rsidRPr="00616DE1" w:rsidRDefault="00616DE1" w:rsidP="00097200">
      <w:pPr>
        <w:jc w:val="both"/>
        <w:rPr>
          <w:b/>
          <w:i/>
        </w:rPr>
      </w:pPr>
      <w:r w:rsidRPr="00616DE1">
        <w:rPr>
          <w:b/>
          <w:i/>
        </w:rPr>
        <w:t xml:space="preserve">Rollout </w:t>
      </w:r>
    </w:p>
    <w:p w14:paraId="4F6708EE" w14:textId="50382EA2" w:rsidR="00CB6965" w:rsidRDefault="00924A7F" w:rsidP="00097200">
      <w:pPr>
        <w:jc w:val="both"/>
      </w:pPr>
      <w:r>
        <w:t>Have schedule for basic IT skills training in the clinics until 10th August</w:t>
      </w:r>
      <w:r w:rsidR="00433F13">
        <w:t xml:space="preserve">, as site visits showed that </w:t>
      </w:r>
      <w:r w:rsidR="008B2A76">
        <w:t>approx.</w:t>
      </w:r>
      <w:r>
        <w:t xml:space="preserve"> 70% of staff lack these skills</w:t>
      </w:r>
      <w:r w:rsidR="00433F13">
        <w:t>.</w:t>
      </w:r>
      <w:r>
        <w:t xml:space="preserve"> </w:t>
      </w:r>
    </w:p>
    <w:p w14:paraId="7E9073D1" w14:textId="638B2469" w:rsidR="00924A7F" w:rsidRDefault="00924A7F" w:rsidP="00097200">
      <w:pPr>
        <w:jc w:val="both"/>
      </w:pPr>
      <w:r>
        <w:t xml:space="preserve">ER – Have </w:t>
      </w:r>
      <w:r w:rsidR="00433F13">
        <w:t xml:space="preserve">already </w:t>
      </w:r>
      <w:r>
        <w:t xml:space="preserve">done </w:t>
      </w:r>
      <w:r w:rsidR="00433F13">
        <w:t xml:space="preserve">training sessions </w:t>
      </w:r>
      <w:r>
        <w:t xml:space="preserve">in basic computer literacy </w:t>
      </w:r>
      <w:r w:rsidR="00433F13">
        <w:t xml:space="preserve">at 2 sites and </w:t>
      </w:r>
      <w:r>
        <w:t xml:space="preserve">have provided a training manual / materials to be left at the site. </w:t>
      </w:r>
      <w:r w:rsidR="00433F13">
        <w:t xml:space="preserve">The </w:t>
      </w:r>
      <w:r>
        <w:t xml:space="preserve">timetable: will hold a training session with the IT manager of clinic, then will set up the hardware/software </w:t>
      </w:r>
      <w:r w:rsidR="008B2A76">
        <w:t xml:space="preserve">then </w:t>
      </w:r>
      <w:r>
        <w:t xml:space="preserve">will have afternoon for </w:t>
      </w:r>
      <w:r w:rsidR="008B2A76">
        <w:t xml:space="preserve">½ hour “elbow </w:t>
      </w:r>
      <w:r>
        <w:t>training</w:t>
      </w:r>
      <w:r w:rsidR="008B2A76">
        <w:t xml:space="preserve">” sessions. Training will be </w:t>
      </w:r>
      <w:r>
        <w:t>conducted by a team inc</w:t>
      </w:r>
      <w:r w:rsidR="008B2A76">
        <w:t>luding</w:t>
      </w:r>
      <w:r>
        <w:t xml:space="preserve"> Jembi staff and MoH staff. </w:t>
      </w:r>
      <w:proofErr w:type="gramStart"/>
      <w:r w:rsidR="008B2A76">
        <w:t xml:space="preserve">Will follow up with </w:t>
      </w:r>
      <w:r>
        <w:t>evaluation forms to identify if more training is needed.</w:t>
      </w:r>
      <w:proofErr w:type="gramEnd"/>
      <w:r>
        <w:t xml:space="preserve"> </w:t>
      </w:r>
    </w:p>
    <w:p w14:paraId="6BC53F92" w14:textId="77777777" w:rsidR="00A37F05" w:rsidRDefault="00A37F05" w:rsidP="00097200">
      <w:pPr>
        <w:jc w:val="both"/>
      </w:pPr>
    </w:p>
    <w:p w14:paraId="0924B1F6" w14:textId="2DBC5A1B" w:rsidR="00A37F05" w:rsidRPr="008E7963" w:rsidRDefault="00A37F05" w:rsidP="00097200">
      <w:pPr>
        <w:jc w:val="both"/>
        <w:rPr>
          <w:b/>
          <w:i/>
        </w:rPr>
      </w:pPr>
      <w:r w:rsidRPr="008E7963">
        <w:rPr>
          <w:b/>
          <w:i/>
        </w:rPr>
        <w:t xml:space="preserve">OpenMRS rollout </w:t>
      </w:r>
    </w:p>
    <w:p w14:paraId="037FA910" w14:textId="44D7F50E" w:rsidR="00924A7F" w:rsidRDefault="00924A7F" w:rsidP="00924A7F">
      <w:pPr>
        <w:jc w:val="both"/>
      </w:pPr>
      <w:r>
        <w:t xml:space="preserve">OpenMRS rollout </w:t>
      </w:r>
      <w:r w:rsidR="008B2A76">
        <w:t xml:space="preserve">to start </w:t>
      </w:r>
      <w:r>
        <w:t>at the beginning of August.</w:t>
      </w:r>
    </w:p>
    <w:p w14:paraId="4274A8B7" w14:textId="77777777" w:rsidR="00BD0574" w:rsidRDefault="00BD0574" w:rsidP="00097200">
      <w:pPr>
        <w:jc w:val="both"/>
        <w:rPr>
          <w:rFonts w:eastAsia="Times New Roman"/>
          <w:b/>
          <w:i/>
        </w:rPr>
      </w:pPr>
    </w:p>
    <w:p w14:paraId="57E3341C" w14:textId="3403FFAE" w:rsidR="00BD0574" w:rsidRPr="00B9210A" w:rsidRDefault="00BD0574" w:rsidP="00097200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Next Call</w:t>
      </w:r>
    </w:p>
    <w:p w14:paraId="419C2368" w14:textId="1D0E0556" w:rsidR="00032A9E" w:rsidRPr="00032A9E" w:rsidRDefault="00D173B7" w:rsidP="00097200">
      <w:pPr>
        <w:jc w:val="both"/>
        <w:rPr>
          <w:rFonts w:eastAsia="Times New Roman"/>
        </w:rPr>
      </w:pPr>
      <w:r>
        <w:rPr>
          <w:rFonts w:eastAsia="Times New Roman"/>
        </w:rPr>
        <w:t xml:space="preserve">Next call will be on Thursday </w:t>
      </w:r>
      <w:r w:rsidR="001825C2">
        <w:rPr>
          <w:rFonts w:eastAsia="Times New Roman"/>
        </w:rPr>
        <w:t xml:space="preserve">  </w:t>
      </w:r>
      <w:r w:rsidR="00B919E8">
        <w:rPr>
          <w:rFonts w:eastAsia="Times New Roman"/>
        </w:rPr>
        <w:t>19</w:t>
      </w:r>
      <w:r w:rsidR="008E7963" w:rsidRPr="008E7963">
        <w:rPr>
          <w:rFonts w:eastAsia="Times New Roman"/>
          <w:vertAlign w:val="superscript"/>
        </w:rPr>
        <w:t>th</w:t>
      </w:r>
      <w:r w:rsidR="008E7963">
        <w:rPr>
          <w:rFonts w:eastAsia="Times New Roman"/>
        </w:rPr>
        <w:t xml:space="preserve"> </w:t>
      </w:r>
      <w:r w:rsidR="001825C2">
        <w:rPr>
          <w:rFonts w:eastAsia="Times New Roman"/>
        </w:rPr>
        <w:t>July</w:t>
      </w:r>
      <w:r w:rsidR="00032A9E" w:rsidRPr="00032A9E">
        <w:rPr>
          <w:rFonts w:eastAsia="Times New Roman"/>
        </w:rPr>
        <w:t xml:space="preserve"> at 2pm CAT (12pm GMT).</w:t>
      </w:r>
    </w:p>
    <w:p w14:paraId="0D84C34F" w14:textId="77777777" w:rsidR="00687105" w:rsidRPr="009771D3" w:rsidRDefault="00687105" w:rsidP="00097200">
      <w:pPr>
        <w:jc w:val="both"/>
      </w:pPr>
    </w:p>
    <w:p w14:paraId="6CD896A8" w14:textId="70BB341A" w:rsidR="004C1688" w:rsidRPr="008B2A76" w:rsidRDefault="008B2A76" w:rsidP="00600B4E">
      <w:pPr>
        <w:jc w:val="both"/>
        <w:rPr>
          <w:b/>
        </w:rPr>
      </w:pPr>
      <w:r w:rsidRPr="008B2A76">
        <w:rPr>
          <w:b/>
        </w:rPr>
        <w:t>Action Items</w:t>
      </w:r>
    </w:p>
    <w:p w14:paraId="29422E45" w14:textId="18EF7149" w:rsidR="00433F13" w:rsidRDefault="008B2A76" w:rsidP="00600B4E">
      <w:pPr>
        <w:jc w:val="both"/>
      </w:pPr>
      <w:r>
        <w:t>RhC to c</w:t>
      </w:r>
      <w:r w:rsidR="00433F13">
        <w:t xml:space="preserve">onfirm </w:t>
      </w:r>
      <w:r>
        <w:t xml:space="preserve">with </w:t>
      </w:r>
      <w:r w:rsidR="00433F13">
        <w:t xml:space="preserve">RG </w:t>
      </w:r>
      <w:r>
        <w:t xml:space="preserve">that team </w:t>
      </w:r>
      <w:r w:rsidR="00433F13">
        <w:t xml:space="preserve">can continue to develop </w:t>
      </w:r>
      <w:r>
        <w:t xml:space="preserve">adapter modules </w:t>
      </w:r>
      <w:r w:rsidR="00433F13">
        <w:t>to be compatible with OpenMRS version 1.6.5 for September rollout.</w:t>
      </w:r>
    </w:p>
    <w:p w14:paraId="57EC94FF" w14:textId="77777777" w:rsidR="00433F13" w:rsidRPr="009771D3" w:rsidRDefault="00433F13" w:rsidP="00600B4E">
      <w:pPr>
        <w:jc w:val="both"/>
      </w:pPr>
      <w:bookmarkStart w:id="1" w:name="_GoBack"/>
      <w:bookmarkEnd w:id="1"/>
    </w:p>
    <w:sectPr w:rsidR="00433F13" w:rsidRPr="009771D3" w:rsidSect="001F75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22BCE" w14:textId="77777777" w:rsidR="00527D6A" w:rsidRDefault="00527D6A">
      <w:pPr>
        <w:spacing w:after="0" w:line="240" w:lineRule="auto"/>
      </w:pPr>
      <w:r>
        <w:separator/>
      </w:r>
    </w:p>
  </w:endnote>
  <w:endnote w:type="continuationSeparator" w:id="0">
    <w:p w14:paraId="47ACEFC3" w14:textId="77777777" w:rsidR="00527D6A" w:rsidRDefault="0052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FE162E" w:rsidRDefault="00FE162E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FE162E" w:rsidRDefault="00FE162E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A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FE162E" w:rsidRDefault="00FE162E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FE162E" w:rsidRDefault="00FE162E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A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FE162E" w:rsidRDefault="00FE162E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472BB" w14:textId="77777777" w:rsidR="00527D6A" w:rsidRDefault="00527D6A">
      <w:pPr>
        <w:spacing w:after="0" w:line="240" w:lineRule="auto"/>
      </w:pPr>
      <w:r>
        <w:separator/>
      </w:r>
    </w:p>
  </w:footnote>
  <w:footnote w:type="continuationSeparator" w:id="0">
    <w:p w14:paraId="4E7321A4" w14:textId="77777777" w:rsidR="00527D6A" w:rsidRDefault="0052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FE162E" w:rsidRDefault="00FE162E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FE162E" w:rsidRPr="00276C0A" w:rsidRDefault="00FE162E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FE162E" w:rsidRPr="00CA78DB" w:rsidRDefault="00FE162E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D1"/>
    <w:multiLevelType w:val="hybridMultilevel"/>
    <w:tmpl w:val="573C34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4F2"/>
    <w:multiLevelType w:val="hybridMultilevel"/>
    <w:tmpl w:val="0156A9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42E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06288"/>
    <w:multiLevelType w:val="hybridMultilevel"/>
    <w:tmpl w:val="E8524D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FC6"/>
    <w:multiLevelType w:val="hybridMultilevel"/>
    <w:tmpl w:val="EBE4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7A05"/>
    <w:multiLevelType w:val="hybridMultilevel"/>
    <w:tmpl w:val="D73CA9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206F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3E9B"/>
    <w:multiLevelType w:val="hybridMultilevel"/>
    <w:tmpl w:val="11843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B215C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318C"/>
    <w:multiLevelType w:val="hybridMultilevel"/>
    <w:tmpl w:val="EA00A18A"/>
    <w:lvl w:ilvl="0" w:tplc="1C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27B21A1C"/>
    <w:multiLevelType w:val="multilevel"/>
    <w:tmpl w:val="AF66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957AB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F2F6E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A5560"/>
    <w:multiLevelType w:val="hybridMultilevel"/>
    <w:tmpl w:val="F28A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156EF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3CFE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52A53"/>
    <w:multiLevelType w:val="hybridMultilevel"/>
    <w:tmpl w:val="B48277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8477D"/>
    <w:multiLevelType w:val="hybridMultilevel"/>
    <w:tmpl w:val="B972D26C"/>
    <w:lvl w:ilvl="0" w:tplc="AECA1052">
      <w:start w:val="1"/>
      <w:numFmt w:val="decimal"/>
      <w:lvlText w:val="%1."/>
      <w:lvlJc w:val="left"/>
      <w:pPr>
        <w:ind w:left="96" w:hanging="468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A5D9E"/>
    <w:multiLevelType w:val="hybridMultilevel"/>
    <w:tmpl w:val="A312633A"/>
    <w:lvl w:ilvl="0" w:tplc="1458C030">
      <w:start w:val="1"/>
      <w:numFmt w:val="decimal"/>
      <w:lvlText w:val="%1."/>
      <w:lvlJc w:val="left"/>
      <w:pPr>
        <w:ind w:left="720" w:hanging="360"/>
      </w:pPr>
      <w:rPr>
        <w:rFonts w:eastAsiaTheme="majorHAnsi" w:hint="default"/>
        <w:color w:val="1A1A1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D706B"/>
    <w:multiLevelType w:val="hybridMultilevel"/>
    <w:tmpl w:val="F58CBC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15330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470D2"/>
    <w:multiLevelType w:val="hybridMultilevel"/>
    <w:tmpl w:val="951251D4"/>
    <w:lvl w:ilvl="0" w:tplc="9A786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32559"/>
    <w:multiLevelType w:val="hybridMultilevel"/>
    <w:tmpl w:val="E85CC9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55BA8"/>
    <w:multiLevelType w:val="hybridMultilevel"/>
    <w:tmpl w:val="FDAAF0EC"/>
    <w:lvl w:ilvl="0" w:tplc="E954F1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F3D53"/>
    <w:multiLevelType w:val="hybridMultilevel"/>
    <w:tmpl w:val="B2EA3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B4854"/>
    <w:multiLevelType w:val="hybridMultilevel"/>
    <w:tmpl w:val="7F24FC46"/>
    <w:lvl w:ilvl="0" w:tplc="0576E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C1CA4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07DD1"/>
    <w:multiLevelType w:val="hybridMultilevel"/>
    <w:tmpl w:val="5CE41C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51B8A"/>
    <w:multiLevelType w:val="hybridMultilevel"/>
    <w:tmpl w:val="6CF8E15E"/>
    <w:lvl w:ilvl="0" w:tplc="BEF2DC6C">
      <w:start w:val="1"/>
      <w:numFmt w:val="decimal"/>
      <w:lvlText w:val="%1."/>
      <w:lvlJc w:val="left"/>
      <w:pPr>
        <w:ind w:left="408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C3D11"/>
    <w:multiLevelType w:val="hybridMultilevel"/>
    <w:tmpl w:val="69428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66E52"/>
    <w:multiLevelType w:val="hybridMultilevel"/>
    <w:tmpl w:val="1D9AE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B2E70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B7991"/>
    <w:multiLevelType w:val="hybridMultilevel"/>
    <w:tmpl w:val="077C69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E4784"/>
    <w:multiLevelType w:val="hybridMultilevel"/>
    <w:tmpl w:val="5C64D266"/>
    <w:lvl w:ilvl="0" w:tplc="F7669A5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003FD4"/>
    <w:multiLevelType w:val="hybridMultilevel"/>
    <w:tmpl w:val="EB5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4"/>
  </w:num>
  <w:num w:numId="4">
    <w:abstractNumId w:val="24"/>
  </w:num>
  <w:num w:numId="5">
    <w:abstractNumId w:val="20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</w:num>
  <w:num w:numId="16">
    <w:abstractNumId w:val="23"/>
  </w:num>
  <w:num w:numId="17">
    <w:abstractNumId w:val="2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4"/>
  </w:num>
  <w:num w:numId="21">
    <w:abstractNumId w:val="12"/>
  </w:num>
  <w:num w:numId="22">
    <w:abstractNumId w:val="9"/>
  </w:num>
  <w:num w:numId="23">
    <w:abstractNumId w:val="7"/>
  </w:num>
  <w:num w:numId="24">
    <w:abstractNumId w:val="21"/>
  </w:num>
  <w:num w:numId="25">
    <w:abstractNumId w:val="25"/>
  </w:num>
  <w:num w:numId="26">
    <w:abstractNumId w:val="1"/>
  </w:num>
  <w:num w:numId="27">
    <w:abstractNumId w:val="16"/>
  </w:num>
  <w:num w:numId="28">
    <w:abstractNumId w:val="3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32A9E"/>
    <w:rsid w:val="0003306C"/>
    <w:rsid w:val="00034E80"/>
    <w:rsid w:val="0004383F"/>
    <w:rsid w:val="00043854"/>
    <w:rsid w:val="00045F23"/>
    <w:rsid w:val="00053690"/>
    <w:rsid w:val="00053A15"/>
    <w:rsid w:val="00062B9B"/>
    <w:rsid w:val="00065A4F"/>
    <w:rsid w:val="000729F6"/>
    <w:rsid w:val="00074253"/>
    <w:rsid w:val="000941F5"/>
    <w:rsid w:val="00097200"/>
    <w:rsid w:val="000A2189"/>
    <w:rsid w:val="000A768A"/>
    <w:rsid w:val="000D2ABA"/>
    <w:rsid w:val="000F6247"/>
    <w:rsid w:val="00102A6F"/>
    <w:rsid w:val="00107E87"/>
    <w:rsid w:val="00121869"/>
    <w:rsid w:val="001403A6"/>
    <w:rsid w:val="00142688"/>
    <w:rsid w:val="001561F8"/>
    <w:rsid w:val="001825C2"/>
    <w:rsid w:val="001A380C"/>
    <w:rsid w:val="001A4E93"/>
    <w:rsid w:val="001C704C"/>
    <w:rsid w:val="001E29F1"/>
    <w:rsid w:val="001E6BEA"/>
    <w:rsid w:val="001F7561"/>
    <w:rsid w:val="00205208"/>
    <w:rsid w:val="00212AC7"/>
    <w:rsid w:val="00214546"/>
    <w:rsid w:val="00225D9D"/>
    <w:rsid w:val="00232D53"/>
    <w:rsid w:val="00242F5F"/>
    <w:rsid w:val="00250EFA"/>
    <w:rsid w:val="00271D7F"/>
    <w:rsid w:val="00273391"/>
    <w:rsid w:val="002750F9"/>
    <w:rsid w:val="00277737"/>
    <w:rsid w:val="0028239F"/>
    <w:rsid w:val="00284ED7"/>
    <w:rsid w:val="002918C0"/>
    <w:rsid w:val="0029327B"/>
    <w:rsid w:val="002A42A4"/>
    <w:rsid w:val="002D21B0"/>
    <w:rsid w:val="0030550D"/>
    <w:rsid w:val="00316D51"/>
    <w:rsid w:val="0032186C"/>
    <w:rsid w:val="00322517"/>
    <w:rsid w:val="00324F41"/>
    <w:rsid w:val="00326090"/>
    <w:rsid w:val="0033293B"/>
    <w:rsid w:val="0033344C"/>
    <w:rsid w:val="0033689B"/>
    <w:rsid w:val="00350ECD"/>
    <w:rsid w:val="00364E0E"/>
    <w:rsid w:val="00374389"/>
    <w:rsid w:val="00376639"/>
    <w:rsid w:val="0037678B"/>
    <w:rsid w:val="00380BC8"/>
    <w:rsid w:val="00384258"/>
    <w:rsid w:val="00394177"/>
    <w:rsid w:val="00395E19"/>
    <w:rsid w:val="00397E71"/>
    <w:rsid w:val="003A25CF"/>
    <w:rsid w:val="003B1E18"/>
    <w:rsid w:val="003B583A"/>
    <w:rsid w:val="003C6DAB"/>
    <w:rsid w:val="003D073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33F13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83549"/>
    <w:rsid w:val="00483BA7"/>
    <w:rsid w:val="00491203"/>
    <w:rsid w:val="004A38B7"/>
    <w:rsid w:val="004A4E5E"/>
    <w:rsid w:val="004A7976"/>
    <w:rsid w:val="004B30FA"/>
    <w:rsid w:val="004C1688"/>
    <w:rsid w:val="004C56EB"/>
    <w:rsid w:val="004D0A52"/>
    <w:rsid w:val="004D3347"/>
    <w:rsid w:val="004F1216"/>
    <w:rsid w:val="004F5667"/>
    <w:rsid w:val="00500CCD"/>
    <w:rsid w:val="00512FDF"/>
    <w:rsid w:val="00521E18"/>
    <w:rsid w:val="00527D6A"/>
    <w:rsid w:val="00530BD8"/>
    <w:rsid w:val="005336F0"/>
    <w:rsid w:val="00534C6F"/>
    <w:rsid w:val="005639C5"/>
    <w:rsid w:val="0059758E"/>
    <w:rsid w:val="005B0FD0"/>
    <w:rsid w:val="005B4969"/>
    <w:rsid w:val="005D0BC9"/>
    <w:rsid w:val="005D538C"/>
    <w:rsid w:val="005D60EF"/>
    <w:rsid w:val="005E75AE"/>
    <w:rsid w:val="00600B4E"/>
    <w:rsid w:val="00605110"/>
    <w:rsid w:val="00616DE1"/>
    <w:rsid w:val="00637FF0"/>
    <w:rsid w:val="00640706"/>
    <w:rsid w:val="00665CB5"/>
    <w:rsid w:val="00670B7A"/>
    <w:rsid w:val="00682B65"/>
    <w:rsid w:val="00687105"/>
    <w:rsid w:val="0069176A"/>
    <w:rsid w:val="00693A6B"/>
    <w:rsid w:val="00697071"/>
    <w:rsid w:val="006B4A3F"/>
    <w:rsid w:val="006B68D4"/>
    <w:rsid w:val="006C0C7E"/>
    <w:rsid w:val="006C5AE9"/>
    <w:rsid w:val="006E046D"/>
    <w:rsid w:val="006E6399"/>
    <w:rsid w:val="006F0129"/>
    <w:rsid w:val="006F2B6F"/>
    <w:rsid w:val="006F519A"/>
    <w:rsid w:val="006F7619"/>
    <w:rsid w:val="0070320B"/>
    <w:rsid w:val="00703439"/>
    <w:rsid w:val="00706B9B"/>
    <w:rsid w:val="00712116"/>
    <w:rsid w:val="00714733"/>
    <w:rsid w:val="00733D76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CC"/>
    <w:rsid w:val="00795356"/>
    <w:rsid w:val="00796EDF"/>
    <w:rsid w:val="007A1F83"/>
    <w:rsid w:val="007B159D"/>
    <w:rsid w:val="007B3A61"/>
    <w:rsid w:val="007C74D4"/>
    <w:rsid w:val="007D1513"/>
    <w:rsid w:val="007D437C"/>
    <w:rsid w:val="007E168F"/>
    <w:rsid w:val="007E4EA4"/>
    <w:rsid w:val="007F2EE9"/>
    <w:rsid w:val="008159C5"/>
    <w:rsid w:val="0083302F"/>
    <w:rsid w:val="00844626"/>
    <w:rsid w:val="0084755B"/>
    <w:rsid w:val="0087188C"/>
    <w:rsid w:val="008754A2"/>
    <w:rsid w:val="008807E4"/>
    <w:rsid w:val="00881032"/>
    <w:rsid w:val="00892A59"/>
    <w:rsid w:val="008B2A76"/>
    <w:rsid w:val="008D1700"/>
    <w:rsid w:val="008D2C25"/>
    <w:rsid w:val="008D2E00"/>
    <w:rsid w:val="008E7382"/>
    <w:rsid w:val="008E7963"/>
    <w:rsid w:val="008F2D07"/>
    <w:rsid w:val="008F60F7"/>
    <w:rsid w:val="009048C8"/>
    <w:rsid w:val="0092031F"/>
    <w:rsid w:val="0092455E"/>
    <w:rsid w:val="00924A7F"/>
    <w:rsid w:val="009320E5"/>
    <w:rsid w:val="00933EF7"/>
    <w:rsid w:val="00945A44"/>
    <w:rsid w:val="00972C39"/>
    <w:rsid w:val="009771D3"/>
    <w:rsid w:val="0098212E"/>
    <w:rsid w:val="00982CE6"/>
    <w:rsid w:val="00983837"/>
    <w:rsid w:val="00983D6F"/>
    <w:rsid w:val="00986148"/>
    <w:rsid w:val="009947BC"/>
    <w:rsid w:val="0099598A"/>
    <w:rsid w:val="009A05FC"/>
    <w:rsid w:val="009A7CFE"/>
    <w:rsid w:val="009C0792"/>
    <w:rsid w:val="009E205E"/>
    <w:rsid w:val="009E569D"/>
    <w:rsid w:val="009F0253"/>
    <w:rsid w:val="009F270C"/>
    <w:rsid w:val="009F7293"/>
    <w:rsid w:val="00A02962"/>
    <w:rsid w:val="00A02B83"/>
    <w:rsid w:val="00A069D4"/>
    <w:rsid w:val="00A125CB"/>
    <w:rsid w:val="00A227C0"/>
    <w:rsid w:val="00A301AD"/>
    <w:rsid w:val="00A34004"/>
    <w:rsid w:val="00A35B63"/>
    <w:rsid w:val="00A371A3"/>
    <w:rsid w:val="00A37F05"/>
    <w:rsid w:val="00A40376"/>
    <w:rsid w:val="00A47BEE"/>
    <w:rsid w:val="00A548D1"/>
    <w:rsid w:val="00A60D03"/>
    <w:rsid w:val="00A647ED"/>
    <w:rsid w:val="00A732EF"/>
    <w:rsid w:val="00A77190"/>
    <w:rsid w:val="00AA4C57"/>
    <w:rsid w:val="00AB1E7D"/>
    <w:rsid w:val="00AB6022"/>
    <w:rsid w:val="00AC5E03"/>
    <w:rsid w:val="00AC6837"/>
    <w:rsid w:val="00AC7877"/>
    <w:rsid w:val="00AC7E8B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6A7A"/>
    <w:rsid w:val="00B7131F"/>
    <w:rsid w:val="00B76D95"/>
    <w:rsid w:val="00B919E8"/>
    <w:rsid w:val="00B9210A"/>
    <w:rsid w:val="00BA4B81"/>
    <w:rsid w:val="00BD0574"/>
    <w:rsid w:val="00BD064E"/>
    <w:rsid w:val="00BD55C3"/>
    <w:rsid w:val="00C07703"/>
    <w:rsid w:val="00C1774A"/>
    <w:rsid w:val="00C22759"/>
    <w:rsid w:val="00C330BC"/>
    <w:rsid w:val="00C34141"/>
    <w:rsid w:val="00C42F3A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D46B6"/>
    <w:rsid w:val="00CE1005"/>
    <w:rsid w:val="00CE1026"/>
    <w:rsid w:val="00CE17AC"/>
    <w:rsid w:val="00CE4864"/>
    <w:rsid w:val="00D00992"/>
    <w:rsid w:val="00D0197D"/>
    <w:rsid w:val="00D14495"/>
    <w:rsid w:val="00D173B7"/>
    <w:rsid w:val="00D224AB"/>
    <w:rsid w:val="00D26D9B"/>
    <w:rsid w:val="00D3133E"/>
    <w:rsid w:val="00D31CAE"/>
    <w:rsid w:val="00D3429F"/>
    <w:rsid w:val="00D51A69"/>
    <w:rsid w:val="00D56D09"/>
    <w:rsid w:val="00D62432"/>
    <w:rsid w:val="00D6259C"/>
    <w:rsid w:val="00D63434"/>
    <w:rsid w:val="00D725E8"/>
    <w:rsid w:val="00D76C92"/>
    <w:rsid w:val="00D80610"/>
    <w:rsid w:val="00D835A1"/>
    <w:rsid w:val="00D85BC0"/>
    <w:rsid w:val="00D93028"/>
    <w:rsid w:val="00D96987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76B9"/>
    <w:rsid w:val="00E00435"/>
    <w:rsid w:val="00E02F13"/>
    <w:rsid w:val="00E07ECC"/>
    <w:rsid w:val="00E10ED8"/>
    <w:rsid w:val="00E1235F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7A5"/>
    <w:rsid w:val="00E9575B"/>
    <w:rsid w:val="00EA748F"/>
    <w:rsid w:val="00EB68BD"/>
    <w:rsid w:val="00ED3105"/>
    <w:rsid w:val="00ED3A72"/>
    <w:rsid w:val="00EE5093"/>
    <w:rsid w:val="00EE5F44"/>
    <w:rsid w:val="00F003EF"/>
    <w:rsid w:val="00F02551"/>
    <w:rsid w:val="00F17897"/>
    <w:rsid w:val="00F26766"/>
    <w:rsid w:val="00F27FE5"/>
    <w:rsid w:val="00F52D33"/>
    <w:rsid w:val="00F67AE7"/>
    <w:rsid w:val="00F70B27"/>
    <w:rsid w:val="00F90CDB"/>
    <w:rsid w:val="00F96408"/>
    <w:rsid w:val="00FA5491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2012-07-12T13:17:00Z</dcterms:created>
  <dcterms:modified xsi:type="dcterms:W3CDTF">2012-07-12T13:17:00Z</dcterms:modified>
</cp:coreProperties>
</file>